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bCs/>
          <w:sz w:val="44"/>
          <w:szCs w:val="44"/>
          <w:lang w:val="en-US" w:eastAsia="zh-CN"/>
        </w:rPr>
      </w:pPr>
      <w:r>
        <w:rPr>
          <w:rFonts w:hint="eastAsia" w:ascii="方正小标宋简体" w:hAnsi="方正小标宋简体" w:eastAsia="方正小标宋简体" w:cs="方正小标宋简体"/>
          <w:b/>
          <w:bCs/>
          <w:sz w:val="44"/>
          <w:szCs w:val="44"/>
          <w:lang w:val="en-US" w:eastAsia="zh-CN"/>
        </w:rPr>
        <w:t>奎屯市2021年重点项目绩效</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bCs/>
          <w:sz w:val="44"/>
          <w:szCs w:val="44"/>
          <w:lang w:val="en-US" w:eastAsia="zh-CN"/>
        </w:rPr>
      </w:pPr>
      <w:r>
        <w:rPr>
          <w:rFonts w:hint="eastAsia" w:ascii="方正小标宋简体" w:hAnsi="方正小标宋简体" w:eastAsia="方正小标宋简体" w:cs="方正小标宋简体"/>
          <w:b/>
          <w:bCs/>
          <w:sz w:val="44"/>
          <w:szCs w:val="44"/>
          <w:lang w:val="en-US" w:eastAsia="zh-CN"/>
        </w:rPr>
        <w:t>评价情况总结</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自治区全面实施预算绩效管理的工作方案》（新财预[2018]158号）、《项目支出绩效评价管理办法》（财预[2020]10号）、《自治区财政支出绩效评价管理暂行办法》（新财预[2018]189号）等相关文件要求，全面深化绩效管理意义重大。2022年，奎屯市按照“全面自评、重点评价”的工作机制，扎实推进财政绩效评价工作深入开展，既注重扩大绩效评价的覆盖面，又着力增强绩效评价的实效性，圆满完成了奎屯市2021年重点项目绩效评价工作。</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项目总体评价情况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bookmarkStart w:id="0" w:name="_GoBack"/>
      <w:bookmarkEnd w:id="0"/>
      <w:r>
        <w:rPr>
          <w:rFonts w:hint="eastAsia" w:ascii="仿宋_GB2312" w:hAnsi="仿宋_GB2312" w:eastAsia="仿宋_GB2312" w:cs="仿宋_GB2312"/>
          <w:sz w:val="32"/>
          <w:szCs w:val="32"/>
          <w:lang w:val="en-US" w:eastAsia="zh-CN"/>
        </w:rPr>
        <w:t>市财政部门委托第三方机构独立对“奎屯市开干齐乡人民政府”等9个部门（单位）的10个项目开展绩效评价，涵盖教育、体育、科技、城市管理、社会保障等主要民生领域和重点基础设施建设领域。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评价过程中，第三方机构按照《项目支出绩效评价管理办法》（财预[2020]10号）和具体项目评价的规定要求，采用现场和非现场相结合的评价方式对重点项目进行绩效评价，较好地发挥了第三方机构独立、客观的作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经梳理汇总第三方机构出具的重点绩效评价报告，被评价项目绩效情况总体良好，资金和项目管理制度进一步健全完善，深化预算管理改革的效果进一步显现。第三方评价报告在肯定项目绩效的同时，也披露和反映了存在的问题：一是部分项目存在“重分配轻管理”的问题。有的部门重视资金的分配和项目安排，而对资金拨付后的使用却疏于管理，项目执行跟踪不到位，缺乏过程管控，导致无法及时发现问题，项目的验收不及时。二是预算管理粗放。有的项目预算安排与实际执行相差较大，预算编制不细化的问题较为突出。三是项目绩效有待进一步提高。由于预算编制不细化、执行监管不到位，一些项目未能完全达到预期的绩效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从评价结果看，10个项目中，评价等级为优秀的项目[90分（含）及以上]7个，评价等级为良好的项目[80分（含）－90分]3个。</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tbl>
      <w:tblPr>
        <w:tblStyle w:val="6"/>
        <w:tblW w:w="84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6"/>
        <w:gridCol w:w="2309"/>
        <w:gridCol w:w="3059"/>
        <w:gridCol w:w="1290"/>
        <w:gridCol w:w="1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53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序号</w:t>
            </w:r>
          </w:p>
        </w:tc>
        <w:tc>
          <w:tcPr>
            <w:tcW w:w="23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项目单位</w:t>
            </w:r>
          </w:p>
        </w:tc>
        <w:tc>
          <w:tcPr>
            <w:tcW w:w="306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项目名称</w:t>
            </w:r>
          </w:p>
        </w:tc>
        <w:tc>
          <w:tcPr>
            <w:tcW w:w="129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评价得分</w:t>
            </w:r>
          </w:p>
        </w:tc>
        <w:tc>
          <w:tcPr>
            <w:tcW w:w="123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评价等级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53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1</w:t>
            </w:r>
          </w:p>
        </w:tc>
        <w:tc>
          <w:tcPr>
            <w:tcW w:w="2310"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奎屯市开干齐乡人民政府</w:t>
            </w:r>
          </w:p>
        </w:tc>
        <w:tc>
          <w:tcPr>
            <w:tcW w:w="306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奎屯市开干齐乡农副产品交易市场项目〈二期〉</w:t>
            </w:r>
          </w:p>
        </w:tc>
        <w:tc>
          <w:tcPr>
            <w:tcW w:w="129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92.31</w:t>
            </w:r>
          </w:p>
        </w:tc>
        <w:tc>
          <w:tcPr>
            <w:tcW w:w="123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3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2</w:t>
            </w:r>
          </w:p>
        </w:tc>
        <w:tc>
          <w:tcPr>
            <w:tcW w:w="2310"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vertAlign w:val="baseline"/>
                <w:lang w:val="en-US" w:eastAsia="zh-CN"/>
              </w:rPr>
            </w:pPr>
          </w:p>
        </w:tc>
        <w:tc>
          <w:tcPr>
            <w:tcW w:w="306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奎屯市开干齐乡基础设施建设项目</w:t>
            </w:r>
          </w:p>
        </w:tc>
        <w:tc>
          <w:tcPr>
            <w:tcW w:w="129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91.16</w:t>
            </w:r>
          </w:p>
        </w:tc>
        <w:tc>
          <w:tcPr>
            <w:tcW w:w="123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53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3</w:t>
            </w:r>
          </w:p>
        </w:tc>
        <w:tc>
          <w:tcPr>
            <w:tcW w:w="23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奎屯市融媒体中心</w:t>
            </w:r>
          </w:p>
        </w:tc>
        <w:tc>
          <w:tcPr>
            <w:tcW w:w="306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奎屯市融媒体中心建设项目</w:t>
            </w:r>
          </w:p>
        </w:tc>
        <w:tc>
          <w:tcPr>
            <w:tcW w:w="129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89.75</w:t>
            </w:r>
          </w:p>
        </w:tc>
        <w:tc>
          <w:tcPr>
            <w:tcW w:w="123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53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4</w:t>
            </w:r>
          </w:p>
        </w:tc>
        <w:tc>
          <w:tcPr>
            <w:tcW w:w="23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奎屯市市政设施服务中心</w:t>
            </w:r>
          </w:p>
        </w:tc>
        <w:tc>
          <w:tcPr>
            <w:tcW w:w="306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奎屯市道路基础设施建设项目</w:t>
            </w:r>
          </w:p>
        </w:tc>
        <w:tc>
          <w:tcPr>
            <w:tcW w:w="129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83.35</w:t>
            </w:r>
          </w:p>
        </w:tc>
        <w:tc>
          <w:tcPr>
            <w:tcW w:w="123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53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5</w:t>
            </w:r>
          </w:p>
        </w:tc>
        <w:tc>
          <w:tcPr>
            <w:tcW w:w="23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奎屯市乌鲁木齐东路街道办事处</w:t>
            </w:r>
          </w:p>
        </w:tc>
        <w:tc>
          <w:tcPr>
            <w:tcW w:w="306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奎屯市东旭苑社区服务中心项目</w:t>
            </w:r>
          </w:p>
        </w:tc>
        <w:tc>
          <w:tcPr>
            <w:tcW w:w="129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88.37</w:t>
            </w:r>
          </w:p>
        </w:tc>
        <w:tc>
          <w:tcPr>
            <w:tcW w:w="123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3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6</w:t>
            </w:r>
          </w:p>
        </w:tc>
        <w:tc>
          <w:tcPr>
            <w:tcW w:w="23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奎屯市教育局</w:t>
            </w:r>
          </w:p>
        </w:tc>
        <w:tc>
          <w:tcPr>
            <w:tcW w:w="306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奎屯市第一高级中学宿舍楼项目（施工）</w:t>
            </w:r>
          </w:p>
        </w:tc>
        <w:tc>
          <w:tcPr>
            <w:tcW w:w="129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95.47</w:t>
            </w:r>
          </w:p>
        </w:tc>
        <w:tc>
          <w:tcPr>
            <w:tcW w:w="123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53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7</w:t>
            </w:r>
          </w:p>
        </w:tc>
        <w:tc>
          <w:tcPr>
            <w:tcW w:w="23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奎屯市文化体育广播电视和旅游局</w:t>
            </w:r>
          </w:p>
        </w:tc>
        <w:tc>
          <w:tcPr>
            <w:tcW w:w="306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奎屯市数字图书馆项目</w:t>
            </w:r>
          </w:p>
        </w:tc>
        <w:tc>
          <w:tcPr>
            <w:tcW w:w="129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93.26</w:t>
            </w:r>
          </w:p>
        </w:tc>
        <w:tc>
          <w:tcPr>
            <w:tcW w:w="123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53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8</w:t>
            </w:r>
          </w:p>
        </w:tc>
        <w:tc>
          <w:tcPr>
            <w:tcW w:w="23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奎屯市自然资源局</w:t>
            </w:r>
          </w:p>
        </w:tc>
        <w:tc>
          <w:tcPr>
            <w:tcW w:w="306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城市规划展览馆升级改造项目</w:t>
            </w:r>
          </w:p>
        </w:tc>
        <w:tc>
          <w:tcPr>
            <w:tcW w:w="129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93.46</w:t>
            </w:r>
          </w:p>
        </w:tc>
        <w:tc>
          <w:tcPr>
            <w:tcW w:w="123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53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9</w:t>
            </w:r>
          </w:p>
        </w:tc>
        <w:tc>
          <w:tcPr>
            <w:tcW w:w="23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奎屯市市场监督管理局</w:t>
            </w:r>
          </w:p>
        </w:tc>
        <w:tc>
          <w:tcPr>
            <w:tcW w:w="306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冷链食品中转库设备采购项目</w:t>
            </w:r>
          </w:p>
        </w:tc>
        <w:tc>
          <w:tcPr>
            <w:tcW w:w="129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90.6</w:t>
            </w:r>
          </w:p>
        </w:tc>
        <w:tc>
          <w:tcPr>
            <w:tcW w:w="123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53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10</w:t>
            </w:r>
          </w:p>
        </w:tc>
        <w:tc>
          <w:tcPr>
            <w:tcW w:w="231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奎屯市住房和城乡建设局</w:t>
            </w:r>
          </w:p>
        </w:tc>
        <w:tc>
          <w:tcPr>
            <w:tcW w:w="306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团结广场小区老旧小区改造项目</w:t>
            </w:r>
          </w:p>
        </w:tc>
        <w:tc>
          <w:tcPr>
            <w:tcW w:w="129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91.53</w:t>
            </w:r>
          </w:p>
        </w:tc>
        <w:tc>
          <w:tcPr>
            <w:tcW w:w="123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优</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重点项目绩效评价情况</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奎屯市开干齐乡农副产品交易市场项目〈二期〉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1、项目内容：完成新建1座农副产品交易市场，交易市场用房面积为1530.92平方米，室外地坪面积为4419.1平方米。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评价结论：通过对该项目情况进行综合评定，认为该项目资金的管理使用规范、资金使用效益明显，绩效目标清晰，项目完成较好。但存在预算资金安排与实际工作的资金量存在偏差的问题，该项目在取得施工许可证之前就开工建设，存在项目建设程序不合规的问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（二）奎屯市开干齐乡基础设施建设项目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1、项目内容：完成道路路肩人行道铺装1650米，卵石挡墙砌筑798.84立方米，节点绿化提升改造工程10850平方米。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评价结论：通过对该项目情况进行综合评定，认为该项目资金的管理使用规范、资金使用效益明显，绩效目标清晰，项目完成较好。但存在预算资金安排与实际工作的资金量存在偏差的问题，项目的工程款与前期费用未按照合同约定进行支付，存在合同履约不到位的问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（三）奎屯市融媒体中心建设项目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1、项目内容：完成改造融媒体中心220平方米，购置4K摄像机、非线性编辑工作站、IPS入侵防御系统等相关业务设备。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评价结论：通过对该项目情况进行综合评定，认为该项目资金的管理使用规范、资金使用效益明显，绩效目标清晰，项目完成较好。但项目也存在立项依据不够充分，缺失实施方案等资料，项目未严格按照合同约定支付款项，实际支付资金高于合同约定的资金支付比例，且存在提前支付货款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（四）奎屯市道路基础设施建设项目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1、项目内容：完成一期建设108个路口交通安防工程及附属设施，二期建设通行设施、休闲辅助设施、非机动车辅助停放区安装休闲辅助设施1018套，三期建设市区断头路及道路附属设施。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评价结论：通过对该项目情况进行综合评定，认为该项目资金的管理使用规范，绩效目标清晰，项目完成较好。但项目实施中签订合同金额大于项目预算资金的情况，实际工程存在超预算的可能性，同时未及时对完工项目进行竣工验收，工程的结算未及时完成，导致项目产出效益受到影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（五）奎屯市东旭苑社区服务中心项目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1、项目内容：完成新建办公楼一栋，建筑面积达1200平方米，及水、电、暖、卫等设备安装，围墙、大门、值班室地面硬化等附属工程。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评价结论：通过对该项目情况进行综合评定，认为该项目资金的管理使用规范，绩效目标清晰，项目完成较好。但项目工程进度资料不完备，项目2021年未及时进行工程竣工结算与决算，前期费用未按照合同约定按时支付，合同履约不到位，且存在先施工后签订合同、先建后批的问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（六）奎屯市第一高级中学宿舍楼项目（施工）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1、项目内容：完成新建宿舍楼两栋及设备配套安装工程。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2、项目评价结论：通过对该项目情况进行综合评定，认为该项目资金的管理使用规范，绩效目标清晰，项目完成较好。但项目单位管理制度需完善，制度执行有效性待提高。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（七）奎屯市数字图书馆项目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1、项目内容：完成原图书馆一层和二层提升改造工程。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评价结论：通过对该项目情况进行综合评定，认为该项目资金的管理使用规范，绩效目标清晰，项目完成较好。但该项目批复资金为500万元，已全部到位，截止2021年12月31日，实际支出393.4189万元,预算执行率为78.68%，预算资金执行率有待提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（八）城市规划展览馆升级改造项目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1、项目内容：完成改造中心城区模型沙盘区域，将沙盘展区周围整体抬高搭建玻璃平台，扩大沙盘区域面积，增强观众步入式沉浸体验。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2、项目评价结论：通过对该项目情况进行综合评定，认为该项目管理制度规范，绩效目标清晰，项目完成较好。但资金审批支付程序不合规，存在先支付后审批的问题。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（九）冷链食品中转库设备采购项目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1、项目内容：完成新疆冷库一座、货品消杀通道、车辆消杀通道共两个消杀通道，建脱衣间一个，冷库消杀间一个。</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评价结论：通过对该项目情况进行综合评定，认为该项目资金的管理使用规范，绩效目标清晰，项目完成较好。但项目立项手续较为简单，应对此类项目立项申请程序进一步规范，绩效目标数量指标设置未全面覆盖建设内容，项目实际利用效率偏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（十）团结广场小区老旧小区改造项目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1、项目内容：完成改造道路、地面硬化面积14550.61平方米，改造13栋楼，改造共计378户。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2、项目评价结论：通过对该项目情况进行综合评定，认为该项目资金的管理使用规范，绩效目标清晰，项目完成较好。但该项目2021年未及时完成验收程序，该项目建设工程中标价与初步设计相差较大。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重点项目绩效评价存在的主要问题</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项目建设程序不合规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如：1、开干齐乡农副产品交易市场项目工程在取得施工许可证之前就开工建设，该项目《建筑工程施工许可证》发证日期为2021年11月14日，项目开工日期为2021年8月30日，开工时间早于施工许可证日期；2、东旭苑社区服务中心项目先施工后签订合同，该项目施工合同签订日期为2021年4月2日，开工日期为2021年4月1日；项目建成之后未及时进行项目验收、项目结算、项目决算等后续工作。</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项目资金审批支付程序不合规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如：城市规划展览馆升级改造项目资金调配申请于2021年7月26日同意审批，但项目资金于2021年7月16日予以支付，审批支付程序不合规。</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合同履约不到位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如：开干齐乡基础设施建设项目、融媒体中心建设项目、东旭苑社区服务中心项目都存在工程款及前期费用未按照合同约定时间内进行付款的问题。</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制度建设及执行不到位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部分预算单位未制定相关项目管理制度，在项目实施过程中也未按照管理制度执行，项目资料不齐全，未及时进行整理归档。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重点项目绩效评价整改措施</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加强项目整合，提升管理效率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加强预算部门按履职任务对项目实施进行整合，严格按照项目建设程序执行，归并性质相同、内容相近、目标趋同的项目，实行大项目管理，并围绕项目建设管理，提升预算绩效管理层次和效率，着力破解固化僵化难题，形成“大财政、大预算、大绩效”的管理格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（二）完善绩效管理工作，加强资金使用管理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要求相关预算单位重视绩效评价发现的问题，全面核查，举一反三，完善制度，确保整改到位，推进绩效评价报告向社会公开，通过社会监督促使部门进一步规范项目管理，提高财政资金使用效率。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（三）完善制度建设，严格执行建设程序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完善项目管理制度的建设，严格按照项目建设程序执行，保障项目的执行和实施，同时加强制度的学习和运用，做到项目实施有章可循，有章必依，加强项目绩效目标实施流程管理，及时掌握项目进度，并根据实际情况对项目进行监督指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（四）完善绩效管理体系，形成工作合力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加快建立全方位、全过程、全覆盖的预算绩效管理体系，切实增强财政资金的配置和使用效益，提高预算编制的科学性和精准性。</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下一步工作计划</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（一）全面推进绩效管理工作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部门和单位要切实转变思想观念，着力强化绩效意识，不断提高财政资金使用效益。要全面推进绩效管理工作，包括绩效目标的设立、绩效运行监控管理、绩效评价实施管理、绩效评价结果反馈和绩效评价结果的运用。按照“计划—执行—评价—改进”的动态管理循环要求，充分发挥绩效管理“指挥棒”作用，推动整体工作提质提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（二）完善全过程绩效管理机制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部门和单位要进一步完善全过程绩效管理机制，从项目的投入、过程、产出和效果各方面全过程进行绩效管理。要重视项目绩效目标管理，健全财务制度和管理制度，严格按照财务管理制度和操作程序开展工作，重视项目过程监控，重视绩效的自我评价，重视绩效评价结果的运用。要切实加强法律、法规和政策培训，切实增强全体参加项目人员的素质和能力，进一步提高项目管理水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（三）加强资金和项目监管力度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主管部门要切实强化责任意识，对项目申报、审核、建设、验收等实行全过程监管。要规范项目前期申报工作，对项目单位报送的资料严格审核把关，认真组织开展实地考察。对项目实施进度和质量等情况进行严格监督，严格按要求做好项目验收。对项目实施过程中存在的不符合资金管理办法和资金申报指南的问题，要及时督促纠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（四）强化绩效评价情况反馈整改制度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立健全绩效评价结果反馈整改制度，各部门和单位应根据市财政局提出的整改意见和建议,结合各自实际，认真研究提出切实可行的整改措施，按要求尽快整改到位，并在规定时间内将整改情况及相关整改证明材料等报送市财政部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02FF7C"/>
    <w:multiLevelType w:val="singleLevel"/>
    <w:tmpl w:val="9502FF7C"/>
    <w:lvl w:ilvl="0" w:tentative="0">
      <w:start w:val="1"/>
      <w:numFmt w:val="chineseCounting"/>
      <w:suff w:val="nothing"/>
      <w:lvlText w:val="%1、"/>
      <w:lvlJc w:val="left"/>
      <w:rPr>
        <w:rFonts w:hint="eastAsia"/>
      </w:rPr>
    </w:lvl>
  </w:abstractNum>
  <w:abstractNum w:abstractNumId="1">
    <w:nsid w:val="11E6689B"/>
    <w:multiLevelType w:val="singleLevel"/>
    <w:tmpl w:val="11E6689B"/>
    <w:lvl w:ilvl="0" w:tentative="0">
      <w:start w:val="1"/>
      <w:numFmt w:val="chineseCounting"/>
      <w:suff w:val="nothing"/>
      <w:lvlText w:val="（%1）"/>
      <w:lvlJc w:val="left"/>
      <w:rPr>
        <w:rFonts w:hint="eastAsia"/>
      </w:rPr>
    </w:lvl>
  </w:abstractNum>
  <w:abstractNum w:abstractNumId="2">
    <w:nsid w:val="23D7FD4F"/>
    <w:multiLevelType w:val="singleLevel"/>
    <w:tmpl w:val="23D7FD4F"/>
    <w:lvl w:ilvl="0" w:tentative="0">
      <w:start w:val="1"/>
      <w:numFmt w:val="chineseCounting"/>
      <w:suff w:val="nothing"/>
      <w:lvlText w:val="（%1）"/>
      <w:lvlJc w:val="left"/>
      <w:rPr>
        <w:rFonts w:hint="eastAsia"/>
      </w:rPr>
    </w:lvl>
  </w:abstractNum>
  <w:abstractNum w:abstractNumId="3">
    <w:nsid w:val="26993502"/>
    <w:multiLevelType w:val="singleLevel"/>
    <w:tmpl w:val="26993502"/>
    <w:lvl w:ilvl="0" w:tentative="0">
      <w:start w:val="1"/>
      <w:numFmt w:val="chineseCounting"/>
      <w:suff w:val="nothing"/>
      <w:lvlText w:val="（%1）"/>
      <w:lvlJc w:val="left"/>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wZGM0YzFiNDZkNDUwNmM0MjcxMjI2Mzg3Mzc0NDAifQ=="/>
    <w:docVar w:name="KSO_WPS_MARK_KEY" w:val="c0caf4e0-38f0-4c15-9e2a-a50731fc0571"/>
  </w:docVars>
  <w:rsids>
    <w:rsidRoot w:val="00000000"/>
    <w:rsid w:val="024737BC"/>
    <w:rsid w:val="05427180"/>
    <w:rsid w:val="145E5F25"/>
    <w:rsid w:val="186A6FD4"/>
    <w:rsid w:val="1AD61071"/>
    <w:rsid w:val="1C847E13"/>
    <w:rsid w:val="23733FB9"/>
    <w:rsid w:val="24597FE7"/>
    <w:rsid w:val="24AB0691"/>
    <w:rsid w:val="29D5484B"/>
    <w:rsid w:val="2DD92A57"/>
    <w:rsid w:val="32953F89"/>
    <w:rsid w:val="37BF4AA8"/>
    <w:rsid w:val="3852522E"/>
    <w:rsid w:val="3A22166B"/>
    <w:rsid w:val="3EB04112"/>
    <w:rsid w:val="462F375A"/>
    <w:rsid w:val="49C85215"/>
    <w:rsid w:val="4D155616"/>
    <w:rsid w:val="50597248"/>
    <w:rsid w:val="53E342B0"/>
    <w:rsid w:val="54CE4958"/>
    <w:rsid w:val="56E542AB"/>
    <w:rsid w:val="5BD90605"/>
    <w:rsid w:val="5C602626"/>
    <w:rsid w:val="5ED66BCF"/>
    <w:rsid w:val="5F527353"/>
    <w:rsid w:val="614E2768"/>
    <w:rsid w:val="624A1713"/>
    <w:rsid w:val="64807372"/>
    <w:rsid w:val="66094DDC"/>
    <w:rsid w:val="6C415F96"/>
    <w:rsid w:val="6D8D7484"/>
    <w:rsid w:val="731743D8"/>
    <w:rsid w:val="77A77440"/>
    <w:rsid w:val="7D0B5F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4295</Words>
  <Characters>4480</Characters>
  <Lines>0</Lines>
  <Paragraphs>0</Paragraphs>
  <TotalTime>37</TotalTime>
  <ScaleCrop>false</ScaleCrop>
  <LinksUpToDate>false</LinksUpToDate>
  <CharactersWithSpaces>4480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2022-12-13T10:55:00Z</dcterms:created>
  <dc:creator>杨金娜</dc:creator>
  <cp:lastModifiedBy>Vitier</cp:lastModifiedBy>
  <dcterms:modified xsi:type="dcterms:W3CDTF">2022-12-15T07:52:49Z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DE4CDBAF439B49108F3A8C9E7E622373</vt:lpwstr>
  </property>
</Properties>
</file>