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0"/>
        <w:rPr>
          <w:rFonts w:cs="宋体" w:asciiTheme="minorEastAsia" w:hAnsiTheme="minorEastAsia" w:eastAsiaTheme="minorEastAsia"/>
          <w:bCs/>
          <w:kern w:val="36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  <w:t>附件4：</w:t>
      </w:r>
    </w:p>
    <w:p>
      <w:pPr>
        <w:widowControl/>
        <w:jc w:val="center"/>
        <w:outlineLvl w:val="0"/>
        <w:rPr>
          <w:rFonts w:ascii="方正小标宋_GBK" w:eastAsia="方正小标宋_GBK" w:cs="Times New Roman"/>
          <w:bCs/>
          <w:kern w:val="36"/>
          <w:sz w:val="32"/>
          <w:szCs w:val="32"/>
        </w:rPr>
      </w:pP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</w:rPr>
        <w:t>关于2019年奎屯市社会保险基金决算的说明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奎屯市市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财政局、人力资源社会保障局和医疗保障局关于2019年</w:t>
      </w:r>
      <w:r>
        <w:rPr>
          <w:rFonts w:hint="eastAsia" w:ascii="仿宋_GB2312" w:eastAsia="仿宋_GB2312"/>
          <w:sz w:val="32"/>
          <w:szCs w:val="32"/>
        </w:rPr>
        <w:t>奎屯市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社会保险基金决算的报告已报</w:t>
      </w:r>
      <w:r>
        <w:rPr>
          <w:rFonts w:hint="eastAsia" w:ascii="仿宋_GB2312" w:eastAsia="仿宋_GB2312"/>
          <w:sz w:val="32"/>
          <w:szCs w:val="32"/>
        </w:rPr>
        <w:t>奎屯市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人民政府和人大同意，现将有关情况公布如下：</w:t>
      </w:r>
    </w:p>
    <w:p>
      <w:pPr>
        <w:widowControl/>
        <w:ind w:firstLine="480" w:firstLineChars="15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</w:t>
      </w:r>
      <w:r>
        <w:rPr>
          <w:rFonts w:hint="eastAsia" w:ascii="仿宋_GB2312" w:eastAsia="仿宋_GB2312"/>
          <w:sz w:val="32"/>
          <w:szCs w:val="32"/>
        </w:rPr>
        <w:t>奎屯市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社会保险基金总收入94134万元</w:t>
      </w:r>
      <w:r>
        <w:rPr>
          <w:rFonts w:hint="eastAsia" w:ascii="仿宋_GB2312" w:eastAsia="仿宋_GB2312"/>
          <w:sz w:val="32"/>
          <w:szCs w:val="32"/>
        </w:rPr>
        <w:t>（决算报表中“小计数”，不含上下级往来，下同）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，总支出67251万元，本年收支结余1202万元，年末滚存结余39424万元。分项情况如下：</w:t>
      </w:r>
    </w:p>
    <w:p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 企业职工基本养老保险基金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本年收入39884万元</w:t>
      </w:r>
      <w:r>
        <w:rPr>
          <w:rFonts w:hint="eastAsia" w:ascii="仿宋_GB2312" w:eastAsia="仿宋_GB2312"/>
          <w:sz w:val="32"/>
          <w:szCs w:val="32"/>
        </w:rPr>
        <w:t>（决算报表中“小计数”，不含上下级往来，下同）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，其中：基本养老保险费收入39068万元，财政补贴收入0万元。本年支出25699万元，其中，基本养老金支出23222万元。本年收支结余-115万元。年末滚存结余10785万元，其中：个人账户滚存结余  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二、城乡居民基本养老保险基金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本年收入385万元，其中：基本养老保险费收入243万元，财政补贴收入113万元。本年支出119万元，其中，基本养老金支出118万元。本年收支结余266万元，年末滚存结余1579万元。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三、机关事业单位基本养老保险基金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本年收入21634万元，其中：基本养老保险费收入11932万元，财政补贴收入9178万元。本年支出22003万元，其中，基本养老金支出22003万元。本年收支结余-369万元，年末滚存结余365万元。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四、城镇职工基本医疗保险基金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本年收入24771万元，其中：基本医疗保险费收入24732万元。本年支出14326万元，其中，基本医疗保险待遇支出  14219万元。本年收支结余3313万元，年末滚存结余19718万元，其中：个人账户滚存结余18437万元。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五、居民基本医疗保险基金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本年收入4360万元，其中：个人缴费收入1665万元，财政补贴收入2690万元。本年支出2158万元，其中，基本医疗保险待遇支出2158万元。本年收支结余-86万元，年末滚存结余202万元。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六、工伤保险基金</w:t>
      </w:r>
    </w:p>
    <w:p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本年收入509万元，其中：工伤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保险费收入504万元。本年支出1047万元，其中，工伤保险待遇支出1031万元。本年收支结余-597万元，年末滚存结余157万元。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七、失业保险基金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本年收入1718万元，其中：失业保险费收入1650万元。本年支出1176万元，其中，失业保险金支出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万元。本年收支结余-1242万元，年末滚存结余4059万元。</w:t>
      </w:r>
      <w:bookmarkStart w:id="0" w:name="_GoBack"/>
      <w:bookmarkEnd w:id="0"/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八、生育保险基金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本年收入873万元，其中：生育保险费收入863万元。本年支出723万元，其中，生育保险待遇支出723万元。本年收支结余32万元，年末滚存结余2559万元。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1F8D"/>
    <w:rsid w:val="000168B8"/>
    <w:rsid w:val="00017B23"/>
    <w:rsid w:val="00022C5D"/>
    <w:rsid w:val="0002505B"/>
    <w:rsid w:val="0006554E"/>
    <w:rsid w:val="000F0557"/>
    <w:rsid w:val="00131C2C"/>
    <w:rsid w:val="0014529C"/>
    <w:rsid w:val="00185484"/>
    <w:rsid w:val="0018670A"/>
    <w:rsid w:val="001A2DFD"/>
    <w:rsid w:val="001C4683"/>
    <w:rsid w:val="001D47A2"/>
    <w:rsid w:val="00213893"/>
    <w:rsid w:val="002C5996"/>
    <w:rsid w:val="0032224B"/>
    <w:rsid w:val="003571F5"/>
    <w:rsid w:val="00371757"/>
    <w:rsid w:val="00502C75"/>
    <w:rsid w:val="00532038"/>
    <w:rsid w:val="00547018"/>
    <w:rsid w:val="00561694"/>
    <w:rsid w:val="005871B4"/>
    <w:rsid w:val="005B1F8D"/>
    <w:rsid w:val="005B2ABC"/>
    <w:rsid w:val="005C798B"/>
    <w:rsid w:val="0060358E"/>
    <w:rsid w:val="00685DC6"/>
    <w:rsid w:val="006A5157"/>
    <w:rsid w:val="006B09A7"/>
    <w:rsid w:val="00780534"/>
    <w:rsid w:val="007C2132"/>
    <w:rsid w:val="00852DC4"/>
    <w:rsid w:val="00853292"/>
    <w:rsid w:val="00862D79"/>
    <w:rsid w:val="008A108D"/>
    <w:rsid w:val="008F6201"/>
    <w:rsid w:val="009025D7"/>
    <w:rsid w:val="00A20B66"/>
    <w:rsid w:val="00A45D8A"/>
    <w:rsid w:val="00A73D74"/>
    <w:rsid w:val="00B0708D"/>
    <w:rsid w:val="00B533B6"/>
    <w:rsid w:val="00BA7E35"/>
    <w:rsid w:val="00C067B5"/>
    <w:rsid w:val="00C15611"/>
    <w:rsid w:val="00D01F22"/>
    <w:rsid w:val="00D2138A"/>
    <w:rsid w:val="00D44288"/>
    <w:rsid w:val="00D871CD"/>
    <w:rsid w:val="00E0328F"/>
    <w:rsid w:val="00EB0B55"/>
    <w:rsid w:val="00F525B3"/>
    <w:rsid w:val="00F54DD9"/>
    <w:rsid w:val="00FA60E6"/>
    <w:rsid w:val="2E8019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locked/>
    <w:uiPriority w:val="99"/>
    <w:rPr>
      <w:sz w:val="2"/>
      <w:szCs w:val="2"/>
    </w:rPr>
  </w:style>
  <w:style w:type="character" w:customStyle="1" w:styleId="8">
    <w:name w:val="页眉 Char"/>
    <w:basedOn w:val="5"/>
    <w:link w:val="4"/>
    <w:uiPriority w:val="99"/>
    <w:rPr>
      <w:rFonts w:cs="Calibri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3</Pages>
  <Words>161</Words>
  <Characters>919</Characters>
  <Lines>7</Lines>
  <Paragraphs>2</Paragraphs>
  <TotalTime>1196</TotalTime>
  <ScaleCrop>false</ScaleCrop>
  <LinksUpToDate>false</LinksUpToDate>
  <CharactersWithSpaces>1078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2018-03-05T11:44:00Z</cp:lastPrinted>
  <dcterms:modified xsi:type="dcterms:W3CDTF">2020-08-08T09:10:21Z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