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关于《奎屯市国有企业负责人薪酬管理办法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(试行)（</w:t>
      </w:r>
      <w:r>
        <w:rPr>
          <w:rFonts w:hint="eastAsia" w:ascii="方正小标宋简体" w:hAnsi="方正小标宋简体" w:eastAsia="方正小标宋简体" w:cs="方正小标宋简体"/>
          <w:sz w:val="44"/>
          <w:szCs w:val="44"/>
          <w:lang w:eastAsia="zh-CN"/>
        </w:rPr>
        <w:t>草案</w:t>
      </w:r>
      <w:r>
        <w:rPr>
          <w:rFonts w:hint="eastAsia" w:ascii="方正小标宋简体" w:hAnsi="方正小标宋简体" w:eastAsia="方正小标宋简体" w:cs="方正小标宋简体"/>
          <w:sz w:val="44"/>
          <w:szCs w:val="44"/>
        </w:rPr>
        <w:t>）》的</w:t>
      </w:r>
      <w:r>
        <w:rPr>
          <w:rFonts w:hint="eastAsia" w:ascii="方正小标宋简体" w:hAnsi="方正小标宋简体" w:eastAsia="方正小标宋简体" w:cs="方正小标宋简体"/>
          <w:sz w:val="44"/>
          <w:szCs w:val="44"/>
          <w:lang w:eastAsia="zh-CN"/>
        </w:rPr>
        <w:t>起草</w:t>
      </w:r>
      <w:bookmarkStart w:id="1" w:name="_GoBack"/>
      <w:bookmarkEnd w:id="1"/>
      <w:r>
        <w:rPr>
          <w:rFonts w:hint="eastAsia" w:ascii="方正小标宋简体" w:hAnsi="方正小标宋简体" w:eastAsia="方正小标宋简体" w:cs="方正小标宋简体"/>
          <w:sz w:val="44"/>
          <w:szCs w:val="44"/>
        </w:rPr>
        <w:t>说明</w:t>
      </w:r>
    </w:p>
    <w:p>
      <w:pPr>
        <w:rPr>
          <w:rFonts w:hint="eastAsia"/>
        </w:rPr>
      </w:pPr>
    </w:p>
    <w:p>
      <w:pPr>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一、</w:t>
      </w:r>
      <w:r>
        <w:rPr>
          <w:rFonts w:hint="eastAsia" w:ascii="黑体" w:hAnsi="黑体" w:eastAsia="黑体" w:cs="黑体"/>
          <w:sz w:val="32"/>
          <w:szCs w:val="32"/>
          <w:lang w:eastAsia="zh-CN"/>
        </w:rPr>
        <w:t>制定</w:t>
      </w:r>
      <w:r>
        <w:rPr>
          <w:rFonts w:hint="eastAsia" w:ascii="黑体" w:hAnsi="黑体" w:eastAsia="黑体" w:cs="黑体"/>
          <w:sz w:val="32"/>
          <w:szCs w:val="32"/>
        </w:rPr>
        <w:t>背景和必要性</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为进一步深化国有企业负责人薪酬制度改革，切实履行国有企业出资人职责，</w:t>
      </w:r>
      <w:bookmarkStart w:id="0" w:name="OLE_LINK1"/>
      <w:r>
        <w:rPr>
          <w:rFonts w:hint="eastAsia" w:ascii="仿宋_GB2312" w:hAnsi="仿宋_GB2312" w:eastAsia="仿宋_GB2312" w:cs="仿宋_GB2312"/>
          <w:sz w:val="32"/>
          <w:szCs w:val="32"/>
          <w:lang w:eastAsia="zh-CN"/>
        </w:rPr>
        <w:t>建立健全有效的企业负责人激励约束机制，</w:t>
      </w:r>
      <w:bookmarkEnd w:id="0"/>
      <w:r>
        <w:rPr>
          <w:rFonts w:hint="eastAsia" w:ascii="仿宋_GB2312" w:hAnsi="仿宋_GB2312" w:eastAsia="仿宋_GB2312" w:cs="仿宋_GB2312"/>
          <w:sz w:val="32"/>
          <w:szCs w:val="32"/>
          <w:lang w:eastAsia="zh-CN"/>
        </w:rPr>
        <w:t>规范企业收入分配秩序，引导企业高质量发展，</w:t>
      </w:r>
      <w:r>
        <w:rPr>
          <w:rFonts w:hint="eastAsia" w:ascii="仿宋_GB2312" w:hAnsi="仿宋_GB2312" w:eastAsia="仿宋_GB2312" w:cs="仿宋_GB2312"/>
          <w:sz w:val="32"/>
          <w:szCs w:val="32"/>
        </w:rPr>
        <w:t>市国资</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依据</w:t>
      </w:r>
      <w:r>
        <w:rPr>
          <w:rFonts w:hint="eastAsia" w:ascii="仿宋_GB2312" w:hAnsi="仿宋_GB2312" w:eastAsia="仿宋_GB2312" w:cs="仿宋_GB2312"/>
          <w:sz w:val="32"/>
          <w:szCs w:val="32"/>
          <w:lang w:eastAsia="zh-CN"/>
        </w:rPr>
        <w:t>伊犁州</w:t>
      </w:r>
      <w:r>
        <w:rPr>
          <w:rFonts w:hint="eastAsia" w:ascii="仿宋_GB2312" w:hAnsi="仿宋_GB2312" w:eastAsia="仿宋_GB2312" w:cs="仿宋_GB2312"/>
          <w:sz w:val="32"/>
          <w:szCs w:val="32"/>
        </w:rPr>
        <w:t>国资委制定的</w:t>
      </w:r>
      <w:r>
        <w:rPr>
          <w:rFonts w:hint="eastAsia" w:ascii="仿宋_GB2312" w:hAnsi="仿宋_GB2312" w:eastAsia="仿宋_GB2312" w:cs="仿宋_GB2312"/>
          <w:sz w:val="32"/>
          <w:szCs w:val="32"/>
          <w:lang w:eastAsia="zh-CN"/>
        </w:rPr>
        <w:t>《关于印发&lt;伊犁州本级国有企业负责人薪酬管理办法(试行)&gt;的通知》（伊州国资发〔202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〕18号）</w:t>
      </w:r>
      <w:r>
        <w:rPr>
          <w:rFonts w:hint="eastAsia" w:ascii="仿宋_GB2312" w:hAnsi="仿宋_GB2312" w:eastAsia="仿宋_GB2312" w:cs="仿宋_GB2312"/>
          <w:sz w:val="32"/>
          <w:szCs w:val="32"/>
        </w:rPr>
        <w:t>，结合</w:t>
      </w:r>
      <w:r>
        <w:rPr>
          <w:rFonts w:hint="eastAsia" w:ascii="仿宋_GB2312" w:hAnsi="仿宋_GB2312" w:eastAsia="仿宋_GB2312" w:cs="仿宋_GB2312"/>
          <w:sz w:val="32"/>
          <w:szCs w:val="32"/>
          <w:lang w:eastAsia="zh-CN"/>
        </w:rPr>
        <w:t>我市市属国有企业</w:t>
      </w:r>
      <w:r>
        <w:rPr>
          <w:rFonts w:hint="eastAsia" w:ascii="仿宋_GB2312" w:hAnsi="仿宋_GB2312" w:eastAsia="仿宋_GB2312" w:cs="仿宋_GB2312"/>
          <w:sz w:val="32"/>
          <w:szCs w:val="32"/>
        </w:rPr>
        <w:t>实际制定本办法。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w:t>
      </w:r>
      <w:r>
        <w:rPr>
          <w:rFonts w:hint="eastAsia" w:ascii="黑体" w:hAnsi="黑体" w:eastAsia="黑体" w:cs="黑体"/>
          <w:sz w:val="32"/>
          <w:szCs w:val="32"/>
          <w:lang w:eastAsia="zh-CN"/>
        </w:rPr>
        <w:t>制定</w:t>
      </w:r>
      <w:r>
        <w:rPr>
          <w:rFonts w:hint="eastAsia" w:ascii="黑体" w:hAnsi="黑体" w:eastAsia="黑体" w:cs="黑体"/>
          <w:sz w:val="32"/>
          <w:szCs w:val="32"/>
        </w:rPr>
        <w:t>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1.《中华人民共和国公司法》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《自治区党委自治区人民政府关于深化国有企业改革的实施意见》（新党发〔2017〕23号）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《自治区国有企业功能界定与分类实施意见》（新国资发〔2017〕478号）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伊犁州国资委监管企业功能界定与分类方案（2025年）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rPr>
        <w:t>伊犁州本级国有企业负责人薪酬管理办法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试行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w:t>
      </w:r>
      <w:r>
        <w:rPr>
          <w:rFonts w:hint="eastAsia" w:ascii="黑体" w:hAnsi="黑体" w:eastAsia="黑体" w:cs="黑体"/>
          <w:sz w:val="32"/>
          <w:szCs w:val="32"/>
          <w:lang w:eastAsia="zh-CN"/>
        </w:rPr>
        <w:t>制定</w:t>
      </w:r>
      <w:r>
        <w:rPr>
          <w:rFonts w:hint="eastAsia" w:ascii="黑体" w:hAnsi="黑体" w:eastAsia="黑体" w:cs="黑体"/>
          <w:sz w:val="32"/>
          <w:szCs w:val="32"/>
        </w:rPr>
        <w:t>过程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奎屯市国资局高度重视对市属国有企业管理工作，从依法履行出资人职责角度出发，开展关于建立有效的企业负责人激励约束机制政策措施的制定起草工作。市国资局</w:t>
      </w:r>
      <w:r>
        <w:rPr>
          <w:rFonts w:hint="eastAsia" w:ascii="仿宋_GB2312" w:hAnsi="仿宋_GB2312" w:eastAsia="仿宋_GB2312" w:cs="仿宋_GB2312"/>
          <w:sz w:val="32"/>
          <w:szCs w:val="32"/>
        </w:rPr>
        <w:t>认真</w:t>
      </w:r>
      <w:r>
        <w:rPr>
          <w:rFonts w:hint="eastAsia" w:ascii="仿宋_GB2312" w:hAnsi="仿宋_GB2312" w:eastAsia="仿宋_GB2312" w:cs="仿宋_GB2312"/>
          <w:sz w:val="32"/>
          <w:szCs w:val="32"/>
          <w:lang w:eastAsia="zh-CN"/>
        </w:rPr>
        <w:t>学习</w:t>
      </w:r>
      <w:r>
        <w:rPr>
          <w:rFonts w:hint="eastAsia" w:ascii="仿宋_GB2312" w:hAnsi="仿宋_GB2312" w:eastAsia="仿宋_GB2312" w:cs="仿宋_GB2312"/>
          <w:sz w:val="32"/>
          <w:szCs w:val="32"/>
        </w:rPr>
        <w:t>国务院和自治区相关文件精神，</w:t>
      </w:r>
      <w:r>
        <w:rPr>
          <w:rFonts w:hint="eastAsia" w:ascii="仿宋_GB2312" w:hAnsi="仿宋_GB2312" w:eastAsia="仿宋_GB2312" w:cs="仿宋_GB2312"/>
          <w:sz w:val="32"/>
          <w:szCs w:val="32"/>
          <w:lang w:eastAsia="zh-CN"/>
        </w:rPr>
        <w:t>积极借鉴上级部门的好经验和做法，结合我市实际出发，起草了本办法草案,并积极征求有关企业、专家和法律顾问意见，经市财政局党组会审议决定，现在政府网站进行公开征求意见。征求意见完成后，报市人民政府常务会议研究同意，市国资局负责人签发本办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四、主要内容</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《奎屯市国有企业负责人经营业绩考核办法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试行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lang w:val="en-US" w:eastAsia="zh-CN"/>
        </w:rPr>
        <w:t>（草案）》共有6章、35条内容，对本办法制订依据、制定目的、适用范围和职责权限进行了明确，对</w:t>
      </w:r>
      <w:r>
        <w:rPr>
          <w:rFonts w:hint="default" w:ascii="Times New Roman" w:hAnsi="Times New Roman" w:eastAsia="仿宋_GB2312" w:cs="Times New Roman"/>
          <w:spacing w:val="0"/>
          <w:sz w:val="32"/>
          <w:szCs w:val="32"/>
          <w:highlight w:val="none"/>
          <w:u w:val="none"/>
        </w:rPr>
        <w:t>企业负责人薪酬构成、确定及支付</w:t>
      </w:r>
      <w:r>
        <w:rPr>
          <w:rFonts w:hint="eastAsia" w:ascii="Times New Roman" w:hAnsi="Times New Roman" w:eastAsia="仿宋_GB2312" w:cs="Times New Roman"/>
          <w:spacing w:val="0"/>
          <w:sz w:val="32"/>
          <w:szCs w:val="32"/>
          <w:highlight w:val="none"/>
          <w:u w:val="none"/>
          <w:lang w:val="en-US" w:eastAsia="zh-CN"/>
        </w:rPr>
        <w:t>、</w:t>
      </w:r>
      <w:r>
        <w:rPr>
          <w:rFonts w:hint="default" w:ascii="Times New Roman" w:hAnsi="Times New Roman" w:eastAsia="仿宋_GB2312" w:cs="Times New Roman"/>
          <w:spacing w:val="0"/>
          <w:sz w:val="32"/>
          <w:szCs w:val="32"/>
          <w:highlight w:val="none"/>
          <w:u w:val="none"/>
        </w:rPr>
        <w:t>薪酬福利管理</w:t>
      </w:r>
      <w:r>
        <w:rPr>
          <w:rFonts w:hint="eastAsia" w:ascii="Times New Roman" w:hAnsi="Times New Roman" w:eastAsia="仿宋_GB2312" w:cs="Times New Roman"/>
          <w:spacing w:val="0"/>
          <w:sz w:val="32"/>
          <w:szCs w:val="32"/>
          <w:highlight w:val="none"/>
          <w:u w:val="none"/>
          <w:lang w:val="en-US" w:eastAsia="zh-CN"/>
        </w:rPr>
        <w:t>、</w:t>
      </w:r>
      <w:r>
        <w:rPr>
          <w:rFonts w:hint="default" w:ascii="Times New Roman" w:hAnsi="Times New Roman" w:eastAsia="仿宋_GB2312" w:cs="Times New Roman"/>
          <w:spacing w:val="0"/>
          <w:sz w:val="32"/>
          <w:szCs w:val="32"/>
          <w:highlight w:val="none"/>
          <w:u w:val="none"/>
        </w:rPr>
        <w:t>薪酬管理</w:t>
      </w:r>
      <w:r>
        <w:rPr>
          <w:rFonts w:hint="eastAsia" w:ascii="Times New Roman" w:hAnsi="Times New Roman" w:eastAsia="仿宋_GB2312" w:cs="Times New Roman"/>
          <w:spacing w:val="0"/>
          <w:sz w:val="32"/>
          <w:szCs w:val="32"/>
          <w:highlight w:val="none"/>
          <w:u w:val="none"/>
          <w:lang w:val="en-US" w:eastAsia="zh-CN"/>
        </w:rPr>
        <w:t>、薪酬监督等各环节作了全面的规范，同时明确了</w:t>
      </w:r>
      <w:r>
        <w:rPr>
          <w:rFonts w:hint="eastAsia" w:ascii="仿宋_GB2312" w:hAnsi="仿宋_GB2312" w:eastAsia="仿宋_GB2312" w:cs="仿宋_GB2312"/>
          <w:sz w:val="32"/>
          <w:szCs w:val="32"/>
          <w:lang w:val="en-US" w:eastAsia="zh-CN"/>
        </w:rPr>
        <w:t>办法解释权归属和施行时间。</w:t>
      </w:r>
    </w:p>
    <w:p>
      <w:pPr>
        <w:rPr>
          <w:rFonts w:hint="default"/>
          <w:lang w:val="en-US" w:eastAsia="zh-CN"/>
        </w:rPr>
      </w:pPr>
    </w:p>
    <w:sectPr>
      <w:footerReference r:id="rId3" w:type="default"/>
      <w:pgSz w:w="11906" w:h="16838"/>
      <w:pgMar w:top="2098" w:right="1531" w:bottom="1984"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EE6427"/>
    <w:rsid w:val="09463084"/>
    <w:rsid w:val="120F3663"/>
    <w:rsid w:val="163355B3"/>
    <w:rsid w:val="1A673F43"/>
    <w:rsid w:val="1F4434F8"/>
    <w:rsid w:val="22672161"/>
    <w:rsid w:val="2453784D"/>
    <w:rsid w:val="27783BF3"/>
    <w:rsid w:val="2A3307BA"/>
    <w:rsid w:val="2B937D0B"/>
    <w:rsid w:val="2F5903F4"/>
    <w:rsid w:val="328F38C6"/>
    <w:rsid w:val="38A31F02"/>
    <w:rsid w:val="39B90F10"/>
    <w:rsid w:val="39BA475C"/>
    <w:rsid w:val="3FFC0F8E"/>
    <w:rsid w:val="42C85D5D"/>
    <w:rsid w:val="44CF4DA2"/>
    <w:rsid w:val="48A83982"/>
    <w:rsid w:val="49B277C3"/>
    <w:rsid w:val="51A73193"/>
    <w:rsid w:val="55BD3CE0"/>
    <w:rsid w:val="55EE6427"/>
    <w:rsid w:val="57017794"/>
    <w:rsid w:val="587773BB"/>
    <w:rsid w:val="59AD2677"/>
    <w:rsid w:val="5C591A55"/>
    <w:rsid w:val="60AD1BAF"/>
    <w:rsid w:val="637B0410"/>
    <w:rsid w:val="67C421E2"/>
    <w:rsid w:val="69E71A40"/>
    <w:rsid w:val="6A1E54A2"/>
    <w:rsid w:val="714A64D0"/>
    <w:rsid w:val="73D03FE5"/>
    <w:rsid w:val="764C38DF"/>
    <w:rsid w:val="76E60705"/>
    <w:rsid w:val="77EA2C66"/>
    <w:rsid w:val="78E266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FollowedHyperlink"/>
    <w:basedOn w:val="6"/>
    <w:qFormat/>
    <w:uiPriority w:val="0"/>
    <w:rPr>
      <w:color w:val="333333"/>
      <w:u w:val="single"/>
    </w:rPr>
  </w:style>
  <w:style w:type="character" w:styleId="8">
    <w:name w:val="Hyperlink"/>
    <w:basedOn w:val="6"/>
    <w:qFormat/>
    <w:uiPriority w:val="0"/>
    <w:rPr>
      <w:color w:val="333333"/>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2021-02-24T09:49:00Z</dcterms:created>
  <dc:creator>p</dc:creator>
  <cp:lastModifiedBy>系统管理员</cp:lastModifiedBy>
  <dcterms:modified xsi:type="dcterms:W3CDTF">2025-08-29T05:31:59Z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926D66E4421C4819AEE362B5C03630E8</vt:lpwstr>
  </property>
</Properties>
</file>