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制定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奎屯市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国土空间生态修复规划（2021-2035年）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（送审稿）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》的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起草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说明</w:t>
      </w:r>
    </w:p>
    <w:p>
      <w:pPr>
        <w:spacing w:line="636" w:lineRule="exact"/>
        <w:rPr>
          <w:rFonts w:hint="eastAsia" w:ascii="Nimbus Roman No9 L" w:hAnsi="Nimbus Roman No9 L" w:eastAsia="仿宋" w:cs="Nimbus Roman No9 L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1"/>
        <w:textAlignment w:val="auto"/>
        <w:rPr>
          <w:rFonts w:hint="eastAsia" w:ascii="仿宋" w:hAnsi="仿宋" w:eastAsia="仿宋" w:cs="仿宋"/>
          <w:kern w:val="2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1"/>
          <w:sz w:val="30"/>
          <w:szCs w:val="30"/>
        </w:rPr>
        <w:t>为全面贯彻党的二十大精神，深入落实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习近平生态文明思想</w:t>
      </w:r>
      <w:r>
        <w:rPr>
          <w:rFonts w:hint="eastAsia" w:ascii="仿宋" w:hAnsi="仿宋" w:eastAsia="仿宋" w:cs="仿宋"/>
          <w:kern w:val="21"/>
          <w:sz w:val="30"/>
          <w:szCs w:val="30"/>
        </w:rPr>
        <w:t>，全面响应自治区党委、政府关于重要生态系统保护和修复重大工程的工作部署，依据《市级国土空间生态修复规划编制指南》《新疆维吾尔自治区地（州、市）级国土空间生态修复规划编制指南（征求意见稿）》等文件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要求</w:t>
      </w:r>
      <w:r>
        <w:rPr>
          <w:rFonts w:hint="eastAsia" w:ascii="仿宋" w:hAnsi="仿宋" w:eastAsia="仿宋" w:cs="仿宋"/>
          <w:kern w:val="21"/>
          <w:sz w:val="30"/>
          <w:szCs w:val="30"/>
        </w:rPr>
        <w:t>，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结合我市实际，我局起草了《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国土空间生态修复规划（2021-2035年）（送审稿）》，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经过</w:t>
      </w:r>
      <w:r>
        <w:rPr>
          <w:rFonts w:hint="eastAsia" w:ascii="仿宋" w:hAnsi="仿宋" w:eastAsia="仿宋" w:cs="仿宋"/>
          <w:kern w:val="21"/>
          <w:sz w:val="30"/>
          <w:szCs w:val="30"/>
        </w:rPr>
        <w:t>征求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相关职能</w:t>
      </w:r>
      <w:r>
        <w:rPr>
          <w:rFonts w:hint="eastAsia" w:ascii="仿宋" w:hAnsi="仿宋" w:eastAsia="仿宋" w:cs="仿宋"/>
          <w:kern w:val="21"/>
          <w:sz w:val="30"/>
          <w:szCs w:val="30"/>
        </w:rPr>
        <w:t>部门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和乡镇</w:t>
      </w:r>
      <w:r>
        <w:rPr>
          <w:rFonts w:hint="eastAsia" w:ascii="仿宋" w:hAnsi="仿宋" w:eastAsia="仿宋" w:cs="仿宋"/>
          <w:kern w:val="21"/>
          <w:sz w:val="30"/>
          <w:szCs w:val="30"/>
        </w:rPr>
        <w:t>意见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0"/>
          <w:szCs w:val="30"/>
        </w:rPr>
        <w:t>自治区专家组论证评审通过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公众意见征求和规委会审议后</w:t>
      </w:r>
      <w:r>
        <w:rPr>
          <w:rFonts w:hint="eastAsia" w:ascii="仿宋" w:hAnsi="仿宋" w:eastAsia="仿宋" w:cs="仿宋"/>
          <w:kern w:val="21"/>
          <w:sz w:val="30"/>
          <w:szCs w:val="30"/>
        </w:rPr>
        <w:t>形成了《</w:t>
      </w:r>
      <w:r>
        <w:rPr>
          <w:rFonts w:hint="eastAsia" w:ascii="仿宋" w:hAnsi="仿宋" w:eastAsia="仿宋" w:cs="仿宋"/>
          <w:kern w:val="21"/>
          <w:sz w:val="30"/>
          <w:szCs w:val="30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国土空间生态修复规划（2021-2035年）</w:t>
      </w:r>
      <w:r>
        <w:rPr>
          <w:rFonts w:hint="eastAsia" w:ascii="仿宋" w:hAnsi="仿宋" w:eastAsia="仿宋" w:cs="仿宋"/>
          <w:kern w:val="21"/>
          <w:sz w:val="30"/>
          <w:szCs w:val="30"/>
        </w:rPr>
        <w:t>（送审稿）》（以下简称《规划（送审稿）》）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，现将</w:t>
      </w:r>
      <w:r>
        <w:rPr>
          <w:rFonts w:hint="eastAsia" w:ascii="仿宋" w:hAnsi="仿宋" w:eastAsia="仿宋" w:cs="仿宋"/>
          <w:kern w:val="21"/>
          <w:sz w:val="30"/>
          <w:szCs w:val="30"/>
        </w:rPr>
        <w:t>《规划（送审稿）》</w:t>
      </w:r>
      <w:r>
        <w:rPr>
          <w:rFonts w:hint="eastAsia" w:ascii="仿宋" w:hAnsi="仿宋" w:eastAsia="仿宋" w:cs="仿宋"/>
          <w:kern w:val="21"/>
          <w:sz w:val="30"/>
          <w:szCs w:val="30"/>
          <w:lang w:eastAsia="zh-CN"/>
        </w:rPr>
        <w:t>起草说明报告如下：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 w:firstLineChars="200"/>
        <w:textAlignment w:val="auto"/>
        <w:outlineLvl w:val="0"/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Nimbus Roman No9 L" w:hAnsi="Nimbus Roman No9 L" w:eastAsia="黑体" w:cs="Nimbus Roman No9 L"/>
          <w:kern w:val="21"/>
          <w:sz w:val="30"/>
          <w:szCs w:val="30"/>
          <w:highlight w:val="none"/>
          <w:lang w:eastAsia="zh-CN"/>
        </w:rPr>
        <w:t>一</w:t>
      </w:r>
      <w:r>
        <w:rPr>
          <w:rFonts w:ascii="Nimbus Roman No9 L" w:hAnsi="Nimbus Roman No9 L" w:eastAsia="黑体" w:cs="Nimbus Roman No9 L"/>
          <w:kern w:val="21"/>
          <w:sz w:val="30"/>
          <w:szCs w:val="30"/>
          <w:highlight w:val="none"/>
        </w:rPr>
        <w:t>、</w:t>
      </w:r>
      <w:r>
        <w:rPr>
          <w:rFonts w:hint="eastAsia" w:ascii="Nimbus Roman No9 L" w:hAnsi="Nimbus Roman No9 L" w:eastAsia="黑体" w:cs="Nimbus Roman No9 L"/>
          <w:kern w:val="21"/>
          <w:sz w:val="30"/>
          <w:szCs w:val="30"/>
          <w:highlight w:val="none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1"/>
        <w:textAlignment w:val="auto"/>
        <w:rPr>
          <w:rFonts w:hint="eastAsia" w:ascii="仿宋" w:hAnsi="仿宋" w:eastAsia="仿宋" w:cs="仿宋"/>
          <w:kern w:val="2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规划编制工作自2023年1月正式启动以来，项目组多次实地调研，充分对接相关部门，与各行业部门“十四五”发展规划主要规划指标、重点内容和重大工程布局等内容相衔接。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为确保《规划（送审稿）》符合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实际，具有可操作性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。规划成果于2023年4月、6月和8月经过自然资源局内部审查3次，共提出31条意见建议，并根据意见修改完善；于2023年8月25日发3位自治区专家，以函审的形式进行集中审查，专家共提出15条意见建议，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全部予以采纳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。于2023年11月，向林草局、农业农村局、生态环境局、发改委、住建局、乡村振兴局、财政局及各乡镇人民政府征求意见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各部门共提出13条意见建议，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经认真分析研究，全部予以采纳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 w:firstLineChars="200"/>
        <w:textAlignment w:val="auto"/>
        <w:outlineLvl w:val="0"/>
        <w:rPr>
          <w:rFonts w:hint="eastAsia" w:ascii="Nimbus Roman No9 L" w:hAnsi="Nimbus Roman No9 L" w:eastAsia="黑体" w:cs="Nimbus Roman No9 L"/>
          <w:kern w:val="21"/>
          <w:sz w:val="30"/>
          <w:szCs w:val="30"/>
          <w:highlight w:val="none"/>
        </w:rPr>
      </w:pPr>
      <w:r>
        <w:rPr>
          <w:rFonts w:hint="eastAsia" w:ascii="Nimbus Roman No9 L" w:hAnsi="Nimbus Roman No9 L" w:eastAsia="黑体" w:cs="Nimbus Roman No9 L"/>
          <w:kern w:val="21"/>
          <w:sz w:val="30"/>
          <w:szCs w:val="30"/>
          <w:highlight w:val="none"/>
          <w:lang w:eastAsia="zh-CN"/>
        </w:rPr>
        <w:t>二</w:t>
      </w:r>
      <w:r>
        <w:rPr>
          <w:rFonts w:ascii="Nimbus Roman No9 L" w:hAnsi="Nimbus Roman No9 L" w:eastAsia="黑体" w:cs="Nimbus Roman No9 L"/>
          <w:kern w:val="21"/>
          <w:sz w:val="30"/>
          <w:szCs w:val="30"/>
          <w:highlight w:val="none"/>
        </w:rPr>
        <w:t>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1"/>
        <w:textAlignment w:val="auto"/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《规划（送审稿）》主要包含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个部分内容。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第一部分：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现状与形势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梳理总结了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自然地理和生态现状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生态修复成效与问题，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在总结双评价结论的基础上，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全面分析了新时期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生态修复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工作面临的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机遇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与挑战。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第二部分：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总体要求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阐述了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生态修复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规划的指导思想和基本原则，明确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了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规划目标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和指标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第三部分：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生态修复布局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根据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奎屯市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生态修复总体布局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提出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生态修复分区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重点区域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第四部分：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规划实施安排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针对农业空间、城镇空间、生态空间及三类空间相邻或冲突区域分别提出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生态修复对策。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按照重要生态廊道和生态网络构建，山水林田湖草沙系统生态修复，安排五类项目实施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重大工程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个</w:t>
      </w:r>
      <w:r>
        <w:rPr>
          <w:rFonts w:hint="eastAsia" w:ascii="Nimbus Roman No9 L" w:hAnsi="Nimbus Roman No9 L" w:eastAsia="仿宋_GB2312" w:cs="Nimbus Roman No9 L"/>
          <w:kern w:val="21"/>
          <w:sz w:val="30"/>
          <w:szCs w:val="30"/>
          <w:highlight w:val="none"/>
        </w:rPr>
        <w:t>。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第五部分：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效益分析与环境影响评价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分别从生态、经济、社会三个方面进行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效益分析，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从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规划方案的环境协调度分析、规划环境影响评价、预防不良环境影响对策、环境影响评价结论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四个方面进行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</w:rPr>
        <w:t>环境影响评价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。</w:t>
      </w:r>
      <w:r>
        <w:rPr>
          <w:rFonts w:hint="eastAsia"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  <w:lang w:val="en-US" w:eastAsia="zh-CN"/>
        </w:rPr>
        <w:t>第六部分：</w:t>
      </w:r>
      <w:r>
        <w:rPr>
          <w:rFonts w:ascii="Nimbus Roman No9 L" w:hAnsi="Nimbus Roman No9 L" w:eastAsia="仿宋_GB2312" w:cs="Nimbus Roman No9 L"/>
          <w:b/>
          <w:bCs/>
          <w:kern w:val="21"/>
          <w:sz w:val="30"/>
          <w:szCs w:val="30"/>
          <w:highlight w:val="none"/>
        </w:rPr>
        <w:t>保障措施。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从加强组织领导、创新政策体系、落实规划传导、加强科技支撑、严格评估监管、鼓励公众参与等六个方面提出了规划保障机制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，确保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val="en-US" w:eastAsia="zh-CN"/>
        </w:rPr>
        <w:t>修复</w:t>
      </w:r>
      <w:r>
        <w:rPr>
          <w:rFonts w:hint="eastAsia" w:ascii="仿宋" w:hAnsi="仿宋" w:eastAsia="仿宋" w:cs="仿宋"/>
          <w:kern w:val="21"/>
          <w:sz w:val="30"/>
          <w:szCs w:val="30"/>
          <w:highlight w:val="none"/>
          <w:lang w:eastAsia="zh-CN"/>
        </w:rPr>
        <w:t>责任和措施层层落到实处。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1"/>
        <w:textAlignment w:val="auto"/>
        <w:rPr>
          <w:rFonts w:hint="eastAsia" w:ascii="仿宋" w:hAnsi="仿宋" w:eastAsia="仿宋" w:cs="仿宋"/>
          <w:kern w:val="21"/>
          <w:sz w:val="30"/>
          <w:szCs w:val="30"/>
          <w:highlight w:val="none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9D3B86-7F2F-4530-9C74-BAB37E4431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E74259-B80C-49A5-8020-6CB983B9B1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3E49BCD-651B-41A2-8088-958E65A1FC3B}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9FA0E0E-0E97-4B3B-90F8-628E02032F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5B2255-95D3-48B4-88C7-1D16B2ED73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3275" cy="38989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　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　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30.7pt;width:63.25pt;mso-position-horizontal:center;mso-position-horizontal-relative:margin;z-index:251659264;mso-width-relative:page;mso-height-relative:page;" filled="f" stroked="f" coordsize="21600,21600" o:gfxdata="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X3OuDUAAAABAEAAA8AAAAAAAAAAQAgAAAAIgAA&#10;AGRycy9kb3ducmV2LnhtbFBLAQIUABQAAAAIAIdO4kBSqpY20wEAAJgDAAAOAAAAAAAAAAEAIAAA&#10;ACM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　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WM1YzkxZDY3YjEzM2QxNmJkZmEzOWQ5Y2UzMWEifQ=="/>
  </w:docVars>
  <w:rsids>
    <w:rsidRoot w:val="73BFEC98"/>
    <w:rsid w:val="00000E06"/>
    <w:rsid w:val="00051620"/>
    <w:rsid w:val="00081FD2"/>
    <w:rsid w:val="00140E5E"/>
    <w:rsid w:val="00161430"/>
    <w:rsid w:val="00191A67"/>
    <w:rsid w:val="00191D79"/>
    <w:rsid w:val="001C5BA1"/>
    <w:rsid w:val="00256376"/>
    <w:rsid w:val="00330B25"/>
    <w:rsid w:val="00347063"/>
    <w:rsid w:val="00357D91"/>
    <w:rsid w:val="0039381E"/>
    <w:rsid w:val="003B1BDA"/>
    <w:rsid w:val="003B4CD2"/>
    <w:rsid w:val="003B4D76"/>
    <w:rsid w:val="003D6AB4"/>
    <w:rsid w:val="004151FD"/>
    <w:rsid w:val="005A0650"/>
    <w:rsid w:val="005F24DE"/>
    <w:rsid w:val="0062733F"/>
    <w:rsid w:val="006708EC"/>
    <w:rsid w:val="00681D69"/>
    <w:rsid w:val="006A552C"/>
    <w:rsid w:val="00744F50"/>
    <w:rsid w:val="00792547"/>
    <w:rsid w:val="0080008C"/>
    <w:rsid w:val="009523BC"/>
    <w:rsid w:val="009757FB"/>
    <w:rsid w:val="00980774"/>
    <w:rsid w:val="009A6ACB"/>
    <w:rsid w:val="009B0177"/>
    <w:rsid w:val="009B216E"/>
    <w:rsid w:val="009D6392"/>
    <w:rsid w:val="009F0650"/>
    <w:rsid w:val="00A04E62"/>
    <w:rsid w:val="00A4071B"/>
    <w:rsid w:val="00A82273"/>
    <w:rsid w:val="00A91AA3"/>
    <w:rsid w:val="00AC7D84"/>
    <w:rsid w:val="00B62745"/>
    <w:rsid w:val="00BC337C"/>
    <w:rsid w:val="00BF18DC"/>
    <w:rsid w:val="00CB5BCD"/>
    <w:rsid w:val="00D41B15"/>
    <w:rsid w:val="00DB5747"/>
    <w:rsid w:val="00E32EE0"/>
    <w:rsid w:val="00E46283"/>
    <w:rsid w:val="00EA5F4C"/>
    <w:rsid w:val="00F01371"/>
    <w:rsid w:val="00F505C8"/>
    <w:rsid w:val="00FA7612"/>
    <w:rsid w:val="07D7B7A6"/>
    <w:rsid w:val="07F7FB50"/>
    <w:rsid w:val="0D655318"/>
    <w:rsid w:val="0FB6644C"/>
    <w:rsid w:val="10950954"/>
    <w:rsid w:val="173154EB"/>
    <w:rsid w:val="184D326B"/>
    <w:rsid w:val="21F17F27"/>
    <w:rsid w:val="2362662B"/>
    <w:rsid w:val="24D035B0"/>
    <w:rsid w:val="25FDB5E3"/>
    <w:rsid w:val="266FDADE"/>
    <w:rsid w:val="27EA79F6"/>
    <w:rsid w:val="2DA7B44C"/>
    <w:rsid w:val="2FBF152F"/>
    <w:rsid w:val="31052FF4"/>
    <w:rsid w:val="31F6928E"/>
    <w:rsid w:val="372F7360"/>
    <w:rsid w:val="37FDC233"/>
    <w:rsid w:val="3AFF6B89"/>
    <w:rsid w:val="3B7FD516"/>
    <w:rsid w:val="3DEFD5CC"/>
    <w:rsid w:val="3DF399CF"/>
    <w:rsid w:val="3DFFCC9B"/>
    <w:rsid w:val="3EA129DF"/>
    <w:rsid w:val="3ECCCE35"/>
    <w:rsid w:val="3FBF97AA"/>
    <w:rsid w:val="3FDEFE16"/>
    <w:rsid w:val="3FFF6EFE"/>
    <w:rsid w:val="4BDE0E94"/>
    <w:rsid w:val="4D7ACF26"/>
    <w:rsid w:val="4FDFB651"/>
    <w:rsid w:val="4FEE417C"/>
    <w:rsid w:val="4FF8E057"/>
    <w:rsid w:val="55ED3F5F"/>
    <w:rsid w:val="56A52447"/>
    <w:rsid w:val="5B7F0BF1"/>
    <w:rsid w:val="5BFA2836"/>
    <w:rsid w:val="5D175317"/>
    <w:rsid w:val="5DFC7B11"/>
    <w:rsid w:val="5DFF7548"/>
    <w:rsid w:val="5E6A1181"/>
    <w:rsid w:val="5E8FAEBC"/>
    <w:rsid w:val="5FA4422C"/>
    <w:rsid w:val="5FEFCB9F"/>
    <w:rsid w:val="5FFE5479"/>
    <w:rsid w:val="5FFEF463"/>
    <w:rsid w:val="62D94F00"/>
    <w:rsid w:val="65FF4613"/>
    <w:rsid w:val="66B3335F"/>
    <w:rsid w:val="66DF13B4"/>
    <w:rsid w:val="671B3E6F"/>
    <w:rsid w:val="67376E20"/>
    <w:rsid w:val="67BC21F9"/>
    <w:rsid w:val="67FEA82A"/>
    <w:rsid w:val="687DA1AE"/>
    <w:rsid w:val="68E370CB"/>
    <w:rsid w:val="6AF7DF92"/>
    <w:rsid w:val="6B5FE43F"/>
    <w:rsid w:val="6BF9C34D"/>
    <w:rsid w:val="6CDE5AB2"/>
    <w:rsid w:val="6E97CB98"/>
    <w:rsid w:val="6ECC189B"/>
    <w:rsid w:val="6EF6FF67"/>
    <w:rsid w:val="6F6E3323"/>
    <w:rsid w:val="6F7D4651"/>
    <w:rsid w:val="6FD04C37"/>
    <w:rsid w:val="6FFD2570"/>
    <w:rsid w:val="6FFD4728"/>
    <w:rsid w:val="6FFFC18E"/>
    <w:rsid w:val="72CC57CA"/>
    <w:rsid w:val="72DD0F19"/>
    <w:rsid w:val="73A2C981"/>
    <w:rsid w:val="73BFEC98"/>
    <w:rsid w:val="73F9E65F"/>
    <w:rsid w:val="7417322E"/>
    <w:rsid w:val="742B4130"/>
    <w:rsid w:val="7453CC04"/>
    <w:rsid w:val="74731362"/>
    <w:rsid w:val="76EF89C5"/>
    <w:rsid w:val="76FFFE2D"/>
    <w:rsid w:val="777B1707"/>
    <w:rsid w:val="777FE0BF"/>
    <w:rsid w:val="77D57C8E"/>
    <w:rsid w:val="780F7A4C"/>
    <w:rsid w:val="795E44BF"/>
    <w:rsid w:val="7A455A3C"/>
    <w:rsid w:val="7ACB4B9D"/>
    <w:rsid w:val="7AFBF27D"/>
    <w:rsid w:val="7B5FC7B0"/>
    <w:rsid w:val="7B6D272F"/>
    <w:rsid w:val="7BEFF5F4"/>
    <w:rsid w:val="7CAFC097"/>
    <w:rsid w:val="7CFA6A4F"/>
    <w:rsid w:val="7D2FD0F7"/>
    <w:rsid w:val="7D5F90A8"/>
    <w:rsid w:val="7DBB867D"/>
    <w:rsid w:val="7DBC4A1E"/>
    <w:rsid w:val="7DBE5106"/>
    <w:rsid w:val="7DFF2005"/>
    <w:rsid w:val="7E5F347E"/>
    <w:rsid w:val="7E657F43"/>
    <w:rsid w:val="7E67944C"/>
    <w:rsid w:val="7E6E9367"/>
    <w:rsid w:val="7EDB15AE"/>
    <w:rsid w:val="7F1F928C"/>
    <w:rsid w:val="7F9B7370"/>
    <w:rsid w:val="7F9E539D"/>
    <w:rsid w:val="7FB64925"/>
    <w:rsid w:val="7FB77AEB"/>
    <w:rsid w:val="7FB7EA3F"/>
    <w:rsid w:val="7FBB09A6"/>
    <w:rsid w:val="7FBCD1F9"/>
    <w:rsid w:val="7FBFC8EE"/>
    <w:rsid w:val="7FC3347F"/>
    <w:rsid w:val="7FDEEBD9"/>
    <w:rsid w:val="7FDF687C"/>
    <w:rsid w:val="7FDFA3BA"/>
    <w:rsid w:val="7FEBFE5F"/>
    <w:rsid w:val="7FEFD975"/>
    <w:rsid w:val="7FF89364"/>
    <w:rsid w:val="7FFBD6E2"/>
    <w:rsid w:val="7FFF4B4C"/>
    <w:rsid w:val="7FFF9E84"/>
    <w:rsid w:val="8FDD19F0"/>
    <w:rsid w:val="8FFA0D82"/>
    <w:rsid w:val="97E5353C"/>
    <w:rsid w:val="97FEBE92"/>
    <w:rsid w:val="995F2D76"/>
    <w:rsid w:val="9D5318D8"/>
    <w:rsid w:val="9DFF1090"/>
    <w:rsid w:val="9EFCA5BD"/>
    <w:rsid w:val="9EFE7154"/>
    <w:rsid w:val="A67B8C51"/>
    <w:rsid w:val="A95A7065"/>
    <w:rsid w:val="AF8B84EA"/>
    <w:rsid w:val="AFAF2442"/>
    <w:rsid w:val="AFD515F1"/>
    <w:rsid w:val="B277D921"/>
    <w:rsid w:val="B670014F"/>
    <w:rsid w:val="B77DBFEE"/>
    <w:rsid w:val="BBCF3848"/>
    <w:rsid w:val="BBED28B5"/>
    <w:rsid w:val="BBED40AD"/>
    <w:rsid w:val="BBF6D25F"/>
    <w:rsid w:val="BD3C8EB5"/>
    <w:rsid w:val="BDBFCF2C"/>
    <w:rsid w:val="BFADDD82"/>
    <w:rsid w:val="BFD94943"/>
    <w:rsid w:val="BFF77996"/>
    <w:rsid w:val="BFF7DCC3"/>
    <w:rsid w:val="BFFD1AE2"/>
    <w:rsid w:val="BFFF7542"/>
    <w:rsid w:val="CB2D068E"/>
    <w:rsid w:val="CFEFA9D2"/>
    <w:rsid w:val="D7DD0C6F"/>
    <w:rsid w:val="D7FFFF1D"/>
    <w:rsid w:val="DCDFD7B2"/>
    <w:rsid w:val="DD5F4C19"/>
    <w:rsid w:val="DE9F7175"/>
    <w:rsid w:val="DED17FEC"/>
    <w:rsid w:val="DF668C0F"/>
    <w:rsid w:val="DF6F4C76"/>
    <w:rsid w:val="DF7B38BF"/>
    <w:rsid w:val="DFB7AD56"/>
    <w:rsid w:val="DFDF965B"/>
    <w:rsid w:val="DFFBE69E"/>
    <w:rsid w:val="E2FBF50A"/>
    <w:rsid w:val="E4D761CB"/>
    <w:rsid w:val="E6E18DC9"/>
    <w:rsid w:val="EBEEEAA2"/>
    <w:rsid w:val="EBF69294"/>
    <w:rsid w:val="ECF669E6"/>
    <w:rsid w:val="EDEBCE30"/>
    <w:rsid w:val="EE37AE72"/>
    <w:rsid w:val="EE5BDCF2"/>
    <w:rsid w:val="EE798749"/>
    <w:rsid w:val="EE7EB45A"/>
    <w:rsid w:val="EEFDD97D"/>
    <w:rsid w:val="EF67EADD"/>
    <w:rsid w:val="EFF509E4"/>
    <w:rsid w:val="F26E82EF"/>
    <w:rsid w:val="F3F071EC"/>
    <w:rsid w:val="F5AFF908"/>
    <w:rsid w:val="F5F19101"/>
    <w:rsid w:val="F5FFD669"/>
    <w:rsid w:val="F6CA9441"/>
    <w:rsid w:val="F6FE8EE2"/>
    <w:rsid w:val="F7DD8D87"/>
    <w:rsid w:val="F96B971E"/>
    <w:rsid w:val="FA6B01E0"/>
    <w:rsid w:val="FAF73944"/>
    <w:rsid w:val="FB9F1912"/>
    <w:rsid w:val="FBBE3D80"/>
    <w:rsid w:val="FBE27068"/>
    <w:rsid w:val="FBEF1AA4"/>
    <w:rsid w:val="FBFFD56C"/>
    <w:rsid w:val="FC5E87FA"/>
    <w:rsid w:val="FCE5A76B"/>
    <w:rsid w:val="FCF79422"/>
    <w:rsid w:val="FDBF15D9"/>
    <w:rsid w:val="FDCD1505"/>
    <w:rsid w:val="FDF38D90"/>
    <w:rsid w:val="FDFF995D"/>
    <w:rsid w:val="FE3312E6"/>
    <w:rsid w:val="FE5DDA22"/>
    <w:rsid w:val="FE6D9E2B"/>
    <w:rsid w:val="FE6ED47A"/>
    <w:rsid w:val="FE7B7F77"/>
    <w:rsid w:val="FEF701CB"/>
    <w:rsid w:val="FF3249C7"/>
    <w:rsid w:val="FF666B58"/>
    <w:rsid w:val="FF7F1617"/>
    <w:rsid w:val="FFA2C2E2"/>
    <w:rsid w:val="FFCDFCD6"/>
    <w:rsid w:val="FFCF3CD9"/>
    <w:rsid w:val="FFD14974"/>
    <w:rsid w:val="FFEB8876"/>
    <w:rsid w:val="FFECA2E2"/>
    <w:rsid w:val="FFEEEA73"/>
    <w:rsid w:val="FFF5F402"/>
    <w:rsid w:val="FFF7BC30"/>
    <w:rsid w:val="FFFD3A5A"/>
    <w:rsid w:val="FFFE2698"/>
    <w:rsid w:val="FFFF7FA0"/>
    <w:rsid w:val="FFFF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8"/>
    <w:autoRedefine/>
    <w:qFormat/>
    <w:uiPriority w:val="0"/>
    <w:pPr>
      <w:ind w:firstLine="420" w:firstLineChars="200"/>
    </w:pPr>
  </w:style>
  <w:style w:type="paragraph" w:styleId="8">
    <w:name w:val="Plain Text"/>
    <w:basedOn w:val="1"/>
    <w:next w:val="9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2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3">
    <w:name w:val="Body Text First Indent"/>
    <w:basedOn w:val="5"/>
    <w:autoRedefine/>
    <w:qFormat/>
    <w:uiPriority w:val="0"/>
  </w:style>
  <w:style w:type="paragraph" w:customStyle="1" w:styleId="16">
    <w:name w:val="公文正文"/>
    <w:basedOn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756</Characters>
  <Lines>6</Lines>
  <Paragraphs>1</Paragraphs>
  <TotalTime>1</TotalTime>
  <ScaleCrop>false</ScaleCrop>
  <LinksUpToDate>false</LinksUpToDate>
  <CharactersWithSpaces>887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2021-09-12T05:05:00Z</dcterms:created>
  <dc:creator>fgw004</dc:creator>
  <cp:lastModifiedBy>Administrator</cp:lastModifiedBy>
  <cp:lastPrinted>2023-09-23T15:08:00Z</cp:lastPrinted>
  <dcterms:modified xsi:type="dcterms:W3CDTF">2024-03-19T10:55:12Z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8534192EC51548F9A8967848B79B05E7_13</vt:lpwstr>
  </property>
</Properties>
</file>