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方正小标宋简体" w:hAnsi="方正小标宋简体" w:eastAsia="方正小标宋简体" w:cs="方正小标宋简体"/>
          <w:sz w:val="44"/>
          <w:szCs w:val="44"/>
          <w:lang w:val="en-US" w:eastAsia="zh-CN"/>
        </w:rPr>
      </w:pPr>
      <w:bookmarkStart w:id="0" w:name="_Hlk117697886"/>
      <w:r>
        <w:rPr>
          <w:rFonts w:hint="eastAsia" w:ascii="Times New Roman" w:hAnsi="Times New Roman" w:eastAsia="仿宋" w:cs="Times New Roman"/>
          <w:snapToGrid/>
          <w:color w:val="000000"/>
          <w:kern w:val="2"/>
          <w:sz w:val="32"/>
          <w:szCs w:val="32"/>
          <w:lang w:val="en-US" w:eastAsia="zh-CN" w:bidi="ar-SA"/>
        </w:rPr>
        <w:fldChar w:fldCharType="begin"/>
      </w:r>
      <w:r>
        <w:rPr>
          <w:rFonts w:hint="eastAsia" w:ascii="Times New Roman" w:hAnsi="Times New Roman" w:eastAsia="仿宋" w:cs="Times New Roman"/>
          <w:snapToGrid/>
          <w:color w:val="000000"/>
          <w:kern w:val="2"/>
          <w:sz w:val="32"/>
          <w:szCs w:val="32"/>
          <w:lang w:val="en-US" w:eastAsia="zh-CN" w:bidi="ar-SA"/>
        </w:rPr>
        <w:instrText xml:space="preserve"> HYPERLINK "mailto:3042664469@qq.com）" </w:instrText>
      </w:r>
      <w:r>
        <w:rPr>
          <w:rFonts w:hint="eastAsia" w:ascii="Times New Roman" w:hAnsi="Times New Roman" w:eastAsia="仿宋" w:cs="Times New Roman"/>
          <w:snapToGrid/>
          <w:color w:val="000000"/>
          <w:kern w:val="2"/>
          <w:sz w:val="32"/>
          <w:szCs w:val="32"/>
          <w:lang w:val="en-US" w:eastAsia="zh-CN" w:bidi="ar-SA"/>
        </w:rPr>
        <w:fldChar w:fldCharType="separate"/>
      </w:r>
      <w:r>
        <w:rPr>
          <w:rFonts w:hint="eastAsia" w:ascii="Times New Roman" w:hAnsi="Times New Roman" w:eastAsia="仿宋" w:cs="Times New Roman"/>
          <w:snapToGrid/>
          <w:color w:val="000000"/>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奎屯市</w:t>
      </w:r>
      <w:r>
        <w:rPr>
          <w:rFonts w:hint="eastAsia" w:ascii="方正小标宋简体" w:hAnsi="方正小标宋简体" w:eastAsia="方正小标宋简体" w:cs="方正小标宋简体"/>
          <w:sz w:val="44"/>
          <w:szCs w:val="44"/>
          <w:lang w:eastAsia="zh-CN"/>
        </w:rPr>
        <w:t>重污染天气应急预案（202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年修订版）</w:t>
      </w:r>
    </w:p>
    <w:p>
      <w:pPr>
        <w:pStyle w:val="2"/>
        <w:keepNext w:val="0"/>
        <w:keepLines w:val="0"/>
        <w:pageBreakBefore w:val="0"/>
        <w:wordWrap/>
        <w:overflowPunct/>
        <w:topLinePunct w:val="0"/>
        <w:bidi w:val="0"/>
        <w:adjustRightInd w:val="0"/>
        <w:snapToGrid w:val="0"/>
        <w:spacing w:line="700" w:lineRule="exact"/>
        <w:ind w:left="0" w:leftChars="0"/>
        <w:jc w:val="center"/>
        <w:textAlignment w:val="baseline"/>
        <w:rPr>
          <w:rFonts w:hint="eastAsia"/>
          <w:sz w:val="44"/>
          <w:szCs w:val="44"/>
          <w:lang w:eastAsia="zh-CN"/>
        </w:rPr>
      </w:pPr>
      <w:r>
        <w:rPr>
          <w:rFonts w:hint="eastAsia" w:ascii="方正小标宋简体" w:hAnsi="方正小标宋简体" w:eastAsia="方正小标宋简体" w:cs="方正小标宋简体"/>
          <w:sz w:val="44"/>
          <w:szCs w:val="44"/>
          <w:lang w:eastAsia="zh-CN"/>
        </w:rPr>
        <w:t>（征求意见稿）</w:t>
      </w:r>
      <w:bookmarkStart w:id="8" w:name="_GoBack"/>
      <w:bookmarkEnd w:id="8"/>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方正小标宋简体" w:hAnsi="方正小标宋简体" w:eastAsia="方正小标宋简体" w:cs="方正小标宋简体"/>
          <w:sz w:val="32"/>
          <w:szCs w:val="32"/>
          <w:lang w:eastAsia="zh-CN"/>
        </w:rPr>
      </w:pPr>
    </w:p>
    <w:bookmarkEnd w:id="0"/>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lang w:val="en-US" w:eastAsia="zh-CN"/>
        </w:rPr>
        <w:t xml:space="preserve"> </w:t>
      </w:r>
      <w:r>
        <w:rPr>
          <w:rFonts w:hint="eastAsia" w:ascii="Times New Roman" w:hAnsi="Times New Roman"/>
          <w:b w:val="0"/>
          <w:bCs/>
          <w:color w:val="auto"/>
          <w:sz w:val="32"/>
          <w:szCs w:val="32"/>
        </w:rPr>
        <w:t>总则</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编制目的</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为深入贯彻习近平生态文明思想，全面贯彻落实</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中共</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中央 国务院关于深入打好污染防治攻坚战的意见》</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，建立健全重污染天气应急工作机制，做好</w:t>
      </w:r>
      <w:r>
        <w:rPr>
          <w:rFonts w:hint="eastAsia" w:cs="Times New Roman"/>
          <w:b w:val="0"/>
          <w:bCs w:val="0"/>
          <w:snapToGrid/>
          <w:color w:val="auto"/>
          <w:spacing w:val="0"/>
          <w:kern w:val="0"/>
          <w:sz w:val="32"/>
          <w:szCs w:val="32"/>
          <w:highlight w:val="none"/>
          <w:lang w:val="en-US" w:eastAsia="zh-CN" w:bidi="ar"/>
        </w:rPr>
        <w:t>奎屯市</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重污染天气应急响应工作，最大限度减缓大气污染程度，降低重污染天气造成的危害，保护公众身体健康，特制订本预案。</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highlight w:val="none"/>
        </w:rPr>
      </w:pPr>
      <w:r>
        <w:rPr>
          <w:rFonts w:hint="eastAsia" w:ascii="Times New Roman" w:hAnsi="Times New Roman"/>
          <w:b w:val="0"/>
          <w:bCs/>
          <w:color w:val="auto"/>
          <w:sz w:val="32"/>
          <w:szCs w:val="32"/>
          <w:highlight w:val="none"/>
        </w:rPr>
        <w:t>编制依据</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依据《中华人民共和国大气污染防治法》《中华人民共和国突发事件应对法》《突发环境事件应急管理办法》《中共中央国务院关于深入打好污染防治攻坚战的意见》《环境空气质量标准》（GB3095-2012）、《环境空气质量指数（AQI）技术规定（试行）》（HJ633-2012）、《关于加强重污染天气应对夯实应急减排措施的指导意见》《生态环境部办公厅关于推进重污染天气应急预案修订工作的指导意见》《生态环境部办公厅关于印发重污染天气重点行业应急减排措施制定技术指南（2020年修订版）的函》《生态环境部办公厅关于印发重污染天气重点行业绩效分级及减排措施补充说明的通知》、生态环境部等15个部门《关于印发&l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深入打好重污染天气消除、臭氧污染防治和柴油货车污染治理攻坚战行动方案</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&gt;的通知》《新疆维吾尔自治区大气污染防治条例》《新疆维吾尔自治区突发事件预警信息发布管理办法》《新疆维吾尔自治区重污染天气应急预案（2023年修订版）》</w:t>
      </w:r>
      <w:r>
        <w:rPr>
          <w:rFonts w:hint="eastAsia" w:ascii="Times New Roman" w:hAnsi="Times New Roman" w:eastAsia="仿宋" w:cs="Times New Roman"/>
          <w:snapToGrid/>
          <w:color w:val="000000"/>
          <w:kern w:val="2"/>
          <w:sz w:val="32"/>
          <w:szCs w:val="32"/>
          <w:lang w:val="en-US" w:eastAsia="zh-CN" w:bidi="ar-SA"/>
        </w:rPr>
        <w:t>《伊犁哈萨克自治州重污染天气应急预案（2023年修订版）》</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等法律、法规、规章及有关文件规定。</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术语和定义</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bookmarkStart w:id="1" w:name="_Hlk117698933"/>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环境空气质量指数</w:t>
      </w:r>
      <w:bookmarkEnd w:id="1"/>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air quality index（AQI），是指根据《环境空气质量指数（AQI）技术规定（试行）》（HJ633—2012），定量描述空气质量状况的无量纲指数。</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bookmarkStart w:id="2" w:name="_Hlk117698978"/>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空气质量分指数</w:t>
      </w:r>
      <w:bookmarkEnd w:id="2"/>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individual air quality index (IAQI)，是指根据《环境空气质量指数（AQI）技术规定（试行）》（HJ633—2012），单项污染物的空气质量指数。</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本预案所指的重污染天气，是指根据《环境空气质量指数（AQI）技术规定（试行）》（HJ633—2012），空气质量指数（AQI）日均值大于200，或PM</w:t>
      </w:r>
      <w:r>
        <w:rPr>
          <w:rFonts w:hint="eastAsia" w:ascii="Times New Roman" w:hAnsi="Times New Roman" w:eastAsia="仿宋_GB2312" w:cs="Times New Roman"/>
          <w:b w:val="0"/>
          <w:bCs w:val="0"/>
          <w:snapToGrid/>
          <w:color w:val="auto"/>
          <w:spacing w:val="0"/>
          <w:kern w:val="0"/>
          <w:sz w:val="32"/>
          <w:szCs w:val="32"/>
          <w:highlight w:val="none"/>
          <w:vertAlign w:val="subscript"/>
          <w:lang w:val="en-US" w:eastAsia="zh-CN" w:bidi="ar"/>
        </w:rPr>
        <w:t>2.5</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日均浓度大于115微克/立方米的大气污染。</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bookmarkStart w:id="3" w:name="_Hlk117699002"/>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重型载货车</w:t>
      </w:r>
      <w:bookmarkEnd w:id="3"/>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，是指根据《道路交通管理机动车类型》(GA802-2019)，整车总质量大于或等于 12000kg 的载货汽车。</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bookmarkStart w:id="4" w:name="_Hlk117699013"/>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非道路移动机械</w:t>
      </w:r>
      <w:bookmarkEnd w:id="4"/>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，是指根据《非道路移动机械用柴油机排气污染物排放限值及测量方法（中国第三、四阶段）》（GB 20891-2014），指用于非道路上的各类机械，即：（1）自驱动或具有双重功能：既能自驱动又能进行其他功能操作的机械；（2）不能自驱动，但被设计成能够从一个地方移动或被移动到另一个地方的机械。非道路移动机械范围包括：工业钻探设备；工程机械（包括装载机，推土机，压路机，沥青摊铺机，非公路用卡车，挖掘机、叉车等）；农业机械（包括大型拖拉机、联合收割机等）；林业机械；材料装卸机械雪犁装备；机场地勤设备；空气压缩机；发电机组；渔业机械（增氧机、池塘挖掘机等）；水泵。</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bookmarkStart w:id="5" w:name="_Hlk117699027"/>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特种车辆</w:t>
      </w:r>
      <w:bookmarkEnd w:id="5"/>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，是指执行重大抢险救灾、事故处理、社会保障等特别任务的专用车辆，比如，警车、救护车、监理车、消防车、洒水车、工程救险车等。</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righ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适用范围</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b w:val="0"/>
          <w:bCs w:val="0"/>
          <w:snapToGrid/>
          <w:color w:val="0000FF"/>
          <w:kern w:val="0"/>
          <w:sz w:val="32"/>
          <w:szCs w:val="32"/>
          <w:highlight w:val="yellow"/>
          <w:lang w:val="en-US" w:eastAsia="zh-CN" w:bidi="ar"/>
        </w:rPr>
      </w:pPr>
      <w:r>
        <w:rPr>
          <w:rFonts w:hint="eastAsia" w:ascii="Times New Roman" w:hAnsi="Times New Roman" w:eastAsia="仿宋_GB2312" w:cs="Times New Roman"/>
          <w:b w:val="0"/>
          <w:bCs w:val="0"/>
          <w:snapToGrid/>
          <w:color w:val="auto"/>
          <w:kern w:val="0"/>
          <w:sz w:val="32"/>
          <w:szCs w:val="32"/>
          <w:highlight w:val="none"/>
          <w:lang w:val="en-US" w:eastAsia="zh-CN" w:bidi="ar"/>
        </w:rPr>
        <w:t>本预案适用于奎屯市区域（奎屯-独山子经济技术开发区执行经开区应急预案）内重污染天气时的预警、控制和应急响应工作。因沙尘天气形成的重污染不适用本预案。</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right="0" w:firstLine="628" w:firstLineChars="200"/>
        <w:rPr>
          <w:rFonts w:ascii="Times New Roman" w:hAnsi="Times New Roman"/>
          <w:b w:val="0"/>
          <w:bCs/>
          <w:color w:val="auto"/>
          <w:sz w:val="32"/>
          <w:szCs w:val="32"/>
          <w:highlight w:val="none"/>
        </w:rPr>
      </w:pPr>
      <w:r>
        <w:rPr>
          <w:rFonts w:hint="eastAsia" w:ascii="Times New Roman" w:hAnsi="Times New Roman"/>
          <w:b w:val="0"/>
          <w:bCs/>
          <w:color w:val="auto"/>
          <w:sz w:val="32"/>
          <w:szCs w:val="32"/>
          <w:highlight w:val="none"/>
        </w:rPr>
        <w:t>工作原则</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3" w:firstLineChars="200"/>
        <w:outlineLvl w:val="9"/>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bCs/>
          <w:snapToGrid/>
          <w:color w:val="auto"/>
          <w:spacing w:val="0"/>
          <w:kern w:val="0"/>
          <w:sz w:val="32"/>
          <w:szCs w:val="32"/>
          <w:highlight w:val="none"/>
          <w:lang w:val="en-US" w:eastAsia="zh-CN" w:bidi="ar"/>
        </w:rPr>
        <w:t>（1）以人为本，预防为主。</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把保障人民群众身体健康作为重污染天气应急处置工作的出发点，加强空气质量和气象条件的日常监测，强化源头管控，建立重污染天气风险防控体系，尽可能降低重污染天气造成的影响和损失，最大程度地保障公众健康。</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3" w:firstLineChars="200"/>
        <w:outlineLvl w:val="9"/>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bCs/>
          <w:snapToGrid/>
          <w:color w:val="auto"/>
          <w:spacing w:val="0"/>
          <w:kern w:val="0"/>
          <w:sz w:val="32"/>
          <w:szCs w:val="32"/>
          <w:highlight w:val="none"/>
          <w:lang w:val="en-US" w:eastAsia="zh-CN" w:bidi="ar"/>
        </w:rPr>
        <w:t>（2）区域统筹、属地管理。</w:t>
      </w:r>
      <w:r>
        <w:rPr>
          <w:rFonts w:hint="eastAsia" w:eastAsia="仿宋_GB2312" w:cs="Times New Roman"/>
          <w:b w:val="0"/>
          <w:bCs w:val="0"/>
          <w:snapToGrid/>
          <w:color w:val="auto"/>
          <w:spacing w:val="0"/>
          <w:kern w:val="0"/>
          <w:sz w:val="32"/>
          <w:szCs w:val="32"/>
          <w:highlight w:val="none"/>
          <w:lang w:val="en-US" w:eastAsia="zh-CN" w:bidi="ar"/>
        </w:rPr>
        <w:t>奎屯市</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重污染天气应急指挥部统筹指挥</w:t>
      </w:r>
      <w:r>
        <w:rPr>
          <w:rFonts w:hint="eastAsia" w:eastAsia="仿宋_GB2312" w:cs="Times New Roman"/>
          <w:b w:val="0"/>
          <w:bCs w:val="0"/>
          <w:snapToGrid/>
          <w:color w:val="auto"/>
          <w:spacing w:val="0"/>
          <w:kern w:val="0"/>
          <w:sz w:val="32"/>
          <w:szCs w:val="32"/>
          <w:highlight w:val="none"/>
          <w:lang w:val="en-US" w:eastAsia="zh-CN" w:bidi="ar"/>
        </w:rPr>
        <w:t>奎屯市</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重污染天气应对工作，加强</w:t>
      </w:r>
      <w:r>
        <w:rPr>
          <w:rFonts w:hint="eastAsia" w:eastAsia="仿宋_GB2312" w:cs="Times New Roman"/>
          <w:b w:val="0"/>
          <w:bCs w:val="0"/>
          <w:snapToGrid/>
          <w:color w:val="auto"/>
          <w:spacing w:val="0"/>
          <w:kern w:val="0"/>
          <w:sz w:val="32"/>
          <w:szCs w:val="32"/>
          <w:highlight w:val="none"/>
          <w:lang w:val="en-US" w:eastAsia="zh-CN" w:bidi="ar"/>
        </w:rPr>
        <w:t>“奎-独-乌”</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区域联防联控；各成员单位各司其职、密切配合，积极做好重污染天气应急处置工作。</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3" w:firstLineChars="200"/>
        <w:outlineLvl w:val="9"/>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bCs/>
          <w:snapToGrid/>
          <w:color w:val="auto"/>
          <w:spacing w:val="0"/>
          <w:kern w:val="0"/>
          <w:sz w:val="32"/>
          <w:szCs w:val="32"/>
          <w:highlight w:val="none"/>
          <w:lang w:val="en-US" w:eastAsia="zh-CN" w:bidi="ar"/>
        </w:rPr>
        <w:t>（3）科学预警，分级管控。</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建立健全重污染天气的预警、会商研判、应急响应、督查调度、跟踪评价等工作机制，加强应对重污染天气的技术准备、培训和演练，整合监测网络，提高预警及响应的科学性和有效性。动态更新重污染应急减排清单，实施重点行业绩效分级管理，严格差别化管控措施，细化企业“一厂一策”实施方案，鼓励先进，鞭策后进，严禁“一刀切”，推动行业治理水平整体提升。</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3" w:firstLineChars="200"/>
        <w:outlineLvl w:val="9"/>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bCs/>
          <w:snapToGrid/>
          <w:color w:val="auto"/>
          <w:spacing w:val="0"/>
          <w:kern w:val="0"/>
          <w:sz w:val="32"/>
          <w:szCs w:val="32"/>
          <w:highlight w:val="none"/>
          <w:lang w:val="en-US" w:eastAsia="zh-CN" w:bidi="ar"/>
        </w:rPr>
        <w:t>（4）协同联动，社会参与。</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强化部门间沟通协作，建立健全信息共享机制，充分发挥各部门专业优势，提高联防联控和快速反应能力。加强培训和演练，完善信息公开制度，提高社会参与度及公众自我防护意识。</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3" w:firstLineChars="200"/>
        <w:outlineLvl w:val="9"/>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ascii="Times New Roman" w:hAnsi="Times New Roman" w:eastAsia="仿宋_GB2312" w:cs="Times New Roman"/>
          <w:b/>
          <w:bCs/>
          <w:snapToGrid/>
          <w:color w:val="auto"/>
          <w:spacing w:val="0"/>
          <w:kern w:val="0"/>
          <w:sz w:val="32"/>
          <w:szCs w:val="32"/>
          <w:highlight w:val="none"/>
          <w:lang w:val="en-US" w:eastAsia="zh-CN" w:bidi="ar"/>
        </w:rPr>
        <w:t>（5）明确责任，强化落实。</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明确</w:t>
      </w:r>
      <w:r>
        <w:rPr>
          <w:rFonts w:hint="eastAsia" w:eastAsia="仿宋_GB2312" w:cs="Times New Roman"/>
          <w:b w:val="0"/>
          <w:bCs w:val="0"/>
          <w:snapToGrid/>
          <w:color w:val="auto"/>
          <w:spacing w:val="0"/>
          <w:kern w:val="0"/>
          <w:sz w:val="32"/>
          <w:szCs w:val="32"/>
          <w:highlight w:val="none"/>
          <w:lang w:val="en-US" w:eastAsia="zh-CN" w:bidi="ar"/>
        </w:rPr>
        <w:t>开干齐乡人民政府及</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各</w:t>
      </w:r>
      <w:r>
        <w:rPr>
          <w:rFonts w:hint="eastAsia" w:eastAsia="仿宋_GB2312" w:cs="Times New Roman"/>
          <w:b w:val="0"/>
          <w:bCs w:val="0"/>
          <w:snapToGrid/>
          <w:color w:val="auto"/>
          <w:spacing w:val="0"/>
          <w:kern w:val="0"/>
          <w:sz w:val="32"/>
          <w:szCs w:val="32"/>
          <w:highlight w:val="none"/>
          <w:lang w:val="en-US" w:eastAsia="zh-CN" w:bidi="ar"/>
        </w:rPr>
        <w:t>街道办事处</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、各有关部门和单位的职责分工，规范工作程序，严格落实工作职责，确保重污染天气应急工作各个环节有序高效运行。</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highlight w:val="none"/>
        </w:rPr>
      </w:pPr>
      <w:r>
        <w:rPr>
          <w:rFonts w:hint="eastAsia" w:ascii="Times New Roman" w:hAnsi="Times New Roman"/>
          <w:b w:val="0"/>
          <w:bCs/>
          <w:color w:val="auto"/>
          <w:sz w:val="32"/>
          <w:szCs w:val="32"/>
          <w:highlight w:val="none"/>
          <w:lang w:val="en-US" w:eastAsia="zh-CN"/>
        </w:rPr>
        <w:t xml:space="preserve"> </w:t>
      </w:r>
      <w:r>
        <w:rPr>
          <w:rFonts w:hint="eastAsia" w:ascii="Times New Roman" w:hAnsi="Times New Roman"/>
          <w:b w:val="0"/>
          <w:bCs/>
          <w:color w:val="auto"/>
          <w:sz w:val="32"/>
          <w:szCs w:val="32"/>
          <w:highlight w:val="none"/>
        </w:rPr>
        <w:t>组织机构和职责</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highlight w:val="none"/>
        </w:rPr>
      </w:pPr>
      <w:r>
        <w:rPr>
          <w:rFonts w:hint="eastAsia" w:ascii="Times New Roman" w:hAnsi="Times New Roman"/>
          <w:b w:val="0"/>
          <w:bCs/>
          <w:color w:val="auto"/>
          <w:sz w:val="32"/>
          <w:szCs w:val="32"/>
          <w:highlight w:val="none"/>
        </w:rPr>
        <w:t>组织机构</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s="Times New Roman"/>
          <w:b w:val="0"/>
          <w:bCs w:val="0"/>
          <w:snapToGrid/>
          <w:color w:val="auto"/>
          <w:spacing w:val="0"/>
          <w:kern w:val="0"/>
          <w:sz w:val="32"/>
          <w:szCs w:val="32"/>
          <w:highlight w:val="none"/>
          <w:lang w:val="en-US" w:eastAsia="zh-CN" w:bidi="ar"/>
        </w:rPr>
      </w:pPr>
      <w:r>
        <w:rPr>
          <w:rFonts w:hint="eastAsia" w:cs="Times New Roman"/>
          <w:b w:val="0"/>
          <w:bCs w:val="0"/>
          <w:snapToGrid/>
          <w:color w:val="auto"/>
          <w:spacing w:val="0"/>
          <w:kern w:val="0"/>
          <w:sz w:val="32"/>
          <w:szCs w:val="32"/>
          <w:highlight w:val="none"/>
          <w:lang w:val="en-US" w:eastAsia="zh-CN" w:bidi="ar"/>
        </w:rPr>
        <w:t>奎屯市</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人民政府重污染天气应急指挥部（以下简称“指挥部”），负责指挥、组织、协调</w:t>
      </w:r>
      <w:r>
        <w:rPr>
          <w:rFonts w:hint="eastAsia" w:cs="Times New Roman"/>
          <w:b w:val="0"/>
          <w:bCs w:val="0"/>
          <w:snapToGrid/>
          <w:color w:val="auto"/>
          <w:spacing w:val="0"/>
          <w:kern w:val="0"/>
          <w:sz w:val="32"/>
          <w:szCs w:val="32"/>
          <w:highlight w:val="none"/>
          <w:lang w:val="en-US" w:eastAsia="zh-CN" w:bidi="ar"/>
        </w:rPr>
        <w:t>全市</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重污染天气预报、预警、应急响应、检查评估等工作。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cs="Times New Roman"/>
          <w:b w:val="0"/>
          <w:bCs w:val="0"/>
          <w:snapToGrid/>
          <w:color w:val="auto"/>
          <w:spacing w:val="0"/>
          <w:kern w:val="0"/>
          <w:sz w:val="32"/>
          <w:szCs w:val="32"/>
          <w:highlight w:val="none"/>
          <w:lang w:val="en-US" w:eastAsia="zh-CN" w:bidi="ar"/>
        </w:rPr>
      </w:pPr>
      <w:r>
        <w:rPr>
          <w:rFonts w:hint="eastAsia" w:ascii="Times New Roman" w:hAnsi="Times New Roman"/>
          <w:b/>
          <w:bCs/>
          <w:color w:val="auto"/>
          <w:sz w:val="32"/>
          <w:szCs w:val="32"/>
          <w:highlight w:val="none"/>
        </w:rPr>
        <w:t>指 挥 长：</w:t>
      </w:r>
      <w:r>
        <w:rPr>
          <w:rFonts w:hint="eastAsia" w:cs="Times New Roman"/>
          <w:b w:val="0"/>
          <w:bCs w:val="0"/>
          <w:snapToGrid/>
          <w:color w:val="auto"/>
          <w:spacing w:val="0"/>
          <w:kern w:val="0"/>
          <w:sz w:val="32"/>
          <w:szCs w:val="32"/>
          <w:highlight w:val="none"/>
          <w:lang w:val="en-US" w:eastAsia="zh-CN" w:bidi="ar"/>
        </w:rPr>
        <w:t>奎屯市</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人民政府分管</w:t>
      </w:r>
      <w:r>
        <w:rPr>
          <w:rFonts w:hint="eastAsia" w:cs="Times New Roman"/>
          <w:b w:val="0"/>
          <w:bCs w:val="0"/>
          <w:snapToGrid/>
          <w:color w:val="auto"/>
          <w:spacing w:val="0"/>
          <w:kern w:val="0"/>
          <w:sz w:val="32"/>
          <w:szCs w:val="32"/>
          <w:highlight w:val="none"/>
          <w:lang w:val="en-US" w:eastAsia="zh-CN" w:bidi="ar"/>
        </w:rPr>
        <w:t>副市长</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b/>
          <w:bCs/>
          <w:color w:val="auto"/>
          <w:sz w:val="32"/>
          <w:szCs w:val="32"/>
          <w:highlight w:val="none"/>
        </w:rPr>
        <w:t>副指挥长：</w:t>
      </w:r>
      <w:r>
        <w:rPr>
          <w:rFonts w:hint="eastAsia" w:cs="Times New Roman"/>
          <w:b w:val="0"/>
          <w:bCs w:val="0"/>
          <w:snapToGrid/>
          <w:color w:val="auto"/>
          <w:spacing w:val="0"/>
          <w:kern w:val="0"/>
          <w:sz w:val="32"/>
          <w:szCs w:val="32"/>
          <w:highlight w:val="none"/>
          <w:lang w:val="en-US" w:eastAsia="zh-CN" w:bidi="ar"/>
        </w:rPr>
        <w:t>伊犁哈萨克自治州</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生态环境局</w:t>
      </w:r>
      <w:r>
        <w:rPr>
          <w:rFonts w:hint="eastAsia" w:cs="Times New Roman"/>
          <w:b w:val="0"/>
          <w:bCs w:val="0"/>
          <w:snapToGrid/>
          <w:color w:val="auto"/>
          <w:spacing w:val="0"/>
          <w:kern w:val="0"/>
          <w:sz w:val="32"/>
          <w:szCs w:val="32"/>
          <w:highlight w:val="none"/>
          <w:lang w:val="en-US" w:eastAsia="zh-CN" w:bidi="ar"/>
        </w:rPr>
        <w:t>奎屯市分局</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局长</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b/>
          <w:bCs/>
          <w:color w:val="auto"/>
          <w:sz w:val="32"/>
          <w:szCs w:val="32"/>
          <w:highlight w:val="none"/>
        </w:rPr>
        <w:t>指挥部成员单位：</w:t>
      </w:r>
      <w:r>
        <w:rPr>
          <w:rFonts w:hint="eastAsia"/>
          <w:color w:val="auto"/>
          <w:sz w:val="32"/>
          <w:szCs w:val="32"/>
          <w:highlight w:val="none"/>
          <w:lang w:val="en-US" w:eastAsia="zh-CN"/>
        </w:rPr>
        <w:t>奎屯市</w:t>
      </w:r>
      <w:r>
        <w:rPr>
          <w:rFonts w:hint="eastAsia" w:ascii="Times New Roman" w:hAnsi="Times New Roman"/>
          <w:color w:val="auto"/>
          <w:sz w:val="32"/>
          <w:szCs w:val="32"/>
          <w:highlight w:val="none"/>
        </w:rPr>
        <w:t>委宣传部、网信办</w:t>
      </w:r>
      <w:r>
        <w:rPr>
          <w:rFonts w:hint="eastAsia"/>
          <w:color w:val="auto"/>
          <w:sz w:val="32"/>
          <w:szCs w:val="32"/>
          <w:highlight w:val="none"/>
          <w:lang w:eastAsia="zh-CN"/>
        </w:rPr>
        <w:t>，</w:t>
      </w:r>
      <w:r>
        <w:rPr>
          <w:rFonts w:hint="eastAsia"/>
          <w:color w:val="auto"/>
          <w:sz w:val="32"/>
          <w:szCs w:val="32"/>
          <w:highlight w:val="none"/>
          <w:lang w:val="en-US" w:eastAsia="zh-CN"/>
        </w:rPr>
        <w:t>奎屯市</w:t>
      </w:r>
      <w:r>
        <w:rPr>
          <w:rFonts w:hint="eastAsia" w:ascii="Times New Roman" w:hAnsi="Times New Roman"/>
          <w:color w:val="auto"/>
          <w:sz w:val="32"/>
          <w:szCs w:val="32"/>
          <w:highlight w:val="none"/>
        </w:rPr>
        <w:t>纪委监委</w:t>
      </w:r>
      <w:r>
        <w:rPr>
          <w:rFonts w:hint="eastAsia"/>
          <w:color w:val="auto"/>
          <w:sz w:val="32"/>
          <w:szCs w:val="32"/>
          <w:highlight w:val="none"/>
          <w:lang w:eastAsia="zh-CN"/>
        </w:rPr>
        <w:t>，奎屯市</w:t>
      </w:r>
      <w:r>
        <w:rPr>
          <w:rFonts w:hint="eastAsia" w:ascii="Times New Roman" w:hAnsi="Times New Roman"/>
          <w:color w:val="auto"/>
          <w:sz w:val="32"/>
          <w:szCs w:val="32"/>
          <w:highlight w:val="none"/>
        </w:rPr>
        <w:t>应急管理局、气象局、</w:t>
      </w:r>
      <w:r>
        <w:rPr>
          <w:rFonts w:hint="eastAsia"/>
          <w:color w:val="auto"/>
          <w:sz w:val="32"/>
          <w:szCs w:val="32"/>
          <w:highlight w:val="none"/>
          <w:lang w:eastAsia="zh-CN"/>
        </w:rPr>
        <w:t>发改委</w:t>
      </w:r>
      <w:r>
        <w:rPr>
          <w:rFonts w:hint="eastAsia" w:ascii="Times New Roman" w:hAnsi="Times New Roman"/>
          <w:color w:val="auto"/>
          <w:sz w:val="32"/>
          <w:szCs w:val="32"/>
          <w:highlight w:val="none"/>
        </w:rPr>
        <w:t>、</w:t>
      </w:r>
      <w:r>
        <w:rPr>
          <w:rFonts w:hint="eastAsia"/>
          <w:color w:val="auto"/>
          <w:sz w:val="32"/>
          <w:szCs w:val="32"/>
          <w:highlight w:val="none"/>
          <w:lang w:eastAsia="zh-CN"/>
        </w:rPr>
        <w:t>工信局</w:t>
      </w:r>
      <w:r>
        <w:rPr>
          <w:rFonts w:hint="eastAsia" w:ascii="Times New Roman" w:hAnsi="Times New Roman"/>
          <w:color w:val="auto"/>
          <w:sz w:val="32"/>
          <w:szCs w:val="32"/>
          <w:highlight w:val="none"/>
        </w:rPr>
        <w:t>、</w:t>
      </w:r>
      <w:r>
        <w:rPr>
          <w:rFonts w:hint="eastAsia"/>
          <w:color w:val="auto"/>
          <w:sz w:val="32"/>
          <w:szCs w:val="32"/>
          <w:highlight w:val="none"/>
          <w:lang w:eastAsia="zh-CN"/>
        </w:rPr>
        <w:t>卫健委</w:t>
      </w:r>
      <w:r>
        <w:rPr>
          <w:rFonts w:hint="eastAsia" w:ascii="Times New Roman" w:hAnsi="Times New Roman"/>
          <w:color w:val="auto"/>
          <w:sz w:val="32"/>
          <w:szCs w:val="32"/>
          <w:highlight w:val="none"/>
        </w:rPr>
        <w:t>、公安局、财政局、</w:t>
      </w:r>
      <w:r>
        <w:rPr>
          <w:rFonts w:hint="eastAsia"/>
          <w:color w:val="auto"/>
          <w:sz w:val="32"/>
          <w:szCs w:val="32"/>
          <w:highlight w:val="none"/>
          <w:lang w:eastAsia="zh-CN"/>
        </w:rPr>
        <w:t>住建局</w:t>
      </w:r>
      <w:r>
        <w:rPr>
          <w:rFonts w:hint="eastAsia" w:ascii="Times New Roman" w:hAnsi="Times New Roman"/>
          <w:color w:val="auto"/>
          <w:sz w:val="32"/>
          <w:szCs w:val="32"/>
          <w:highlight w:val="none"/>
        </w:rPr>
        <w:t>、</w:t>
      </w:r>
      <w:r>
        <w:rPr>
          <w:rFonts w:hint="eastAsia"/>
          <w:color w:val="auto"/>
          <w:sz w:val="32"/>
          <w:szCs w:val="32"/>
          <w:highlight w:val="none"/>
          <w:lang w:eastAsia="zh-CN"/>
        </w:rPr>
        <w:t>城市管理局、</w:t>
      </w:r>
      <w:r>
        <w:rPr>
          <w:rFonts w:hint="eastAsia" w:ascii="Times New Roman" w:hAnsi="Times New Roman"/>
          <w:color w:val="auto"/>
          <w:sz w:val="32"/>
          <w:szCs w:val="32"/>
          <w:highlight w:val="none"/>
        </w:rPr>
        <w:t>自然资源局、交通运输局、农业农村局、教育局、</w:t>
      </w:r>
      <w:r>
        <w:rPr>
          <w:rFonts w:hint="eastAsia"/>
          <w:color w:val="auto"/>
          <w:sz w:val="32"/>
          <w:szCs w:val="32"/>
          <w:highlight w:val="none"/>
          <w:lang w:eastAsia="zh-CN"/>
        </w:rPr>
        <w:t>市场监督管理局，伊犁州生态环境局奎屯市分局，</w:t>
      </w:r>
      <w:r>
        <w:rPr>
          <w:rFonts w:hint="eastAsia" w:ascii="Times New Roman" w:hAnsi="Times New Roman"/>
          <w:color w:val="auto"/>
          <w:sz w:val="32"/>
          <w:szCs w:val="32"/>
          <w:highlight w:val="none"/>
        </w:rPr>
        <w:t>国网新疆电力</w:t>
      </w:r>
      <w:r>
        <w:rPr>
          <w:rFonts w:hint="eastAsia"/>
          <w:color w:val="auto"/>
          <w:sz w:val="32"/>
          <w:szCs w:val="32"/>
          <w:highlight w:val="none"/>
          <w:lang w:eastAsia="zh-CN"/>
        </w:rPr>
        <w:t>有限</w:t>
      </w:r>
      <w:r>
        <w:rPr>
          <w:rFonts w:hint="eastAsia" w:ascii="Times New Roman" w:hAnsi="Times New Roman"/>
          <w:color w:val="auto"/>
          <w:sz w:val="32"/>
          <w:szCs w:val="32"/>
          <w:highlight w:val="none"/>
        </w:rPr>
        <w:t>公司</w:t>
      </w:r>
      <w:r>
        <w:rPr>
          <w:rFonts w:hint="eastAsia"/>
          <w:color w:val="auto"/>
          <w:sz w:val="32"/>
          <w:szCs w:val="32"/>
          <w:highlight w:val="none"/>
          <w:lang w:val="en-US" w:eastAsia="zh-CN"/>
        </w:rPr>
        <w:t>奎屯</w:t>
      </w:r>
      <w:r>
        <w:rPr>
          <w:rFonts w:hint="eastAsia" w:ascii="Times New Roman" w:hAnsi="Times New Roman"/>
          <w:color w:val="auto"/>
          <w:sz w:val="32"/>
          <w:szCs w:val="32"/>
          <w:highlight w:val="none"/>
          <w:lang w:val="en-US" w:eastAsia="zh-CN"/>
        </w:rPr>
        <w:t>供电公司</w:t>
      </w:r>
      <w:r>
        <w:rPr>
          <w:rFonts w:hint="eastAsia" w:ascii="Times New Roman" w:hAnsi="Times New Roman"/>
          <w:color w:val="auto"/>
          <w:sz w:val="32"/>
          <w:szCs w:val="32"/>
          <w:highlight w:val="none"/>
        </w:rPr>
        <w:t>。指挥部成员单位职责详见附件1。</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color w:val="auto"/>
          <w:sz w:val="32"/>
          <w:szCs w:val="32"/>
          <w:highlight w:val="none"/>
        </w:rPr>
        <w:t>指挥部下设重污染天气应急指挥部办公室（以下简称“指挥部办公室”）</w:t>
      </w:r>
      <w:r>
        <w:rPr>
          <w:rFonts w:hint="eastAsia" w:ascii="Times New Roman" w:hAnsi="Times New Roman"/>
          <w:color w:val="auto"/>
          <w:sz w:val="32"/>
          <w:szCs w:val="32"/>
          <w:highlight w:val="none"/>
          <w:lang w:val="en-US" w:eastAsia="zh-CN"/>
        </w:rPr>
        <w:t>负责日常工作，主要负责贯彻指挥部指令和部署，组织开展</w:t>
      </w:r>
      <w:r>
        <w:rPr>
          <w:rFonts w:hint="eastAsia"/>
          <w:color w:val="auto"/>
          <w:sz w:val="32"/>
          <w:szCs w:val="32"/>
          <w:highlight w:val="none"/>
          <w:lang w:val="en-US" w:eastAsia="zh-CN"/>
        </w:rPr>
        <w:t>（参加上级组织的）</w:t>
      </w:r>
      <w:r>
        <w:rPr>
          <w:rFonts w:hint="eastAsia" w:ascii="Times New Roman" w:hAnsi="Times New Roman"/>
          <w:color w:val="auto"/>
          <w:sz w:val="32"/>
          <w:szCs w:val="32"/>
          <w:highlight w:val="none"/>
          <w:lang w:val="en-US" w:eastAsia="zh-CN"/>
        </w:rPr>
        <w:t>重污染天气预警会商、研判及发布相关信息，指导</w:t>
      </w:r>
      <w:r>
        <w:rPr>
          <w:rFonts w:hint="eastAsia"/>
          <w:color w:val="auto"/>
          <w:sz w:val="32"/>
          <w:szCs w:val="32"/>
          <w:highlight w:val="none"/>
          <w:lang w:val="en-US" w:eastAsia="zh-CN"/>
        </w:rPr>
        <w:t>各成员单位开展</w:t>
      </w:r>
      <w:r>
        <w:rPr>
          <w:rFonts w:hint="eastAsia" w:ascii="Times New Roman" w:hAnsi="Times New Roman"/>
          <w:color w:val="auto"/>
          <w:sz w:val="32"/>
          <w:szCs w:val="32"/>
          <w:highlight w:val="none"/>
          <w:lang w:val="en-US" w:eastAsia="zh-CN"/>
        </w:rPr>
        <w:t>重污染天气应对处置，承担指挥部交办的其它工作</w:t>
      </w:r>
      <w:r>
        <w:rPr>
          <w:rFonts w:hint="eastAsia" w:ascii="Times New Roman" w:hAnsi="Times New Roman"/>
          <w:color w:val="auto"/>
          <w:sz w:val="32"/>
          <w:szCs w:val="32"/>
          <w:highlight w:val="none"/>
        </w:rPr>
        <w:t>。指挥部办公室设在</w:t>
      </w:r>
      <w:r>
        <w:rPr>
          <w:rFonts w:hint="eastAsia"/>
          <w:color w:val="auto"/>
          <w:sz w:val="32"/>
          <w:szCs w:val="32"/>
          <w:highlight w:val="none"/>
          <w:lang w:val="en-US" w:eastAsia="zh-CN"/>
        </w:rPr>
        <w:t>伊犁哈萨克自治州</w:t>
      </w:r>
      <w:r>
        <w:rPr>
          <w:rFonts w:hint="eastAsia" w:ascii="Times New Roman" w:hAnsi="Times New Roman"/>
          <w:color w:val="auto"/>
          <w:sz w:val="32"/>
          <w:szCs w:val="32"/>
          <w:highlight w:val="none"/>
        </w:rPr>
        <w:t>生态环境</w:t>
      </w:r>
      <w:r>
        <w:rPr>
          <w:rFonts w:hint="eastAsia" w:ascii="Times New Roman" w:hAnsi="Times New Roman"/>
          <w:color w:val="auto"/>
          <w:sz w:val="32"/>
          <w:szCs w:val="32"/>
          <w:highlight w:val="none"/>
          <w:lang w:val="en-US" w:eastAsia="zh-CN"/>
        </w:rPr>
        <w:t>局</w:t>
      </w:r>
      <w:r>
        <w:rPr>
          <w:rFonts w:hint="eastAsia"/>
          <w:color w:val="auto"/>
          <w:sz w:val="32"/>
          <w:szCs w:val="32"/>
          <w:highlight w:val="none"/>
          <w:lang w:val="en-US" w:eastAsia="zh-CN"/>
        </w:rPr>
        <w:t>奎屯市分局</w:t>
      </w:r>
      <w:r>
        <w:rPr>
          <w:rFonts w:hint="eastAsia" w:ascii="Times New Roman" w:hAnsi="Times New Roman"/>
          <w:color w:val="auto"/>
          <w:sz w:val="32"/>
          <w:szCs w:val="32"/>
          <w:highlight w:val="none"/>
        </w:rPr>
        <w:t>，</w:t>
      </w:r>
      <w:r>
        <w:rPr>
          <w:rFonts w:hint="eastAsia" w:ascii="Times New Roman" w:hAnsi="Times New Roman"/>
          <w:color w:val="auto"/>
          <w:sz w:val="32"/>
          <w:szCs w:val="32"/>
          <w:highlight w:val="none"/>
          <w:lang w:val="en-US" w:eastAsia="zh-CN"/>
        </w:rPr>
        <w:t>州</w:t>
      </w:r>
      <w:r>
        <w:rPr>
          <w:rFonts w:hint="eastAsia" w:ascii="Times New Roman" w:hAnsi="Times New Roman"/>
          <w:color w:val="auto"/>
          <w:sz w:val="32"/>
          <w:szCs w:val="32"/>
          <w:highlight w:val="none"/>
        </w:rPr>
        <w:t>生态环境</w:t>
      </w:r>
      <w:r>
        <w:rPr>
          <w:rFonts w:hint="eastAsia" w:ascii="Times New Roman" w:hAnsi="Times New Roman"/>
          <w:color w:val="auto"/>
          <w:sz w:val="32"/>
          <w:szCs w:val="32"/>
          <w:highlight w:val="none"/>
          <w:lang w:val="en-US" w:eastAsia="zh-CN"/>
        </w:rPr>
        <w:t>局</w:t>
      </w:r>
      <w:r>
        <w:rPr>
          <w:rFonts w:hint="eastAsia"/>
          <w:color w:val="auto"/>
          <w:sz w:val="32"/>
          <w:szCs w:val="32"/>
          <w:highlight w:val="none"/>
          <w:lang w:val="en-US" w:eastAsia="zh-CN"/>
        </w:rPr>
        <w:t>奎屯市分局</w:t>
      </w:r>
      <w:r>
        <w:rPr>
          <w:rFonts w:hint="eastAsia" w:ascii="Times New Roman" w:hAnsi="Times New Roman"/>
          <w:color w:val="auto"/>
          <w:sz w:val="32"/>
          <w:szCs w:val="32"/>
          <w:highlight w:val="none"/>
          <w:lang w:val="en-US" w:eastAsia="zh-CN"/>
        </w:rPr>
        <w:t>局长</w:t>
      </w:r>
      <w:r>
        <w:rPr>
          <w:rFonts w:hint="eastAsia" w:ascii="Times New Roman" w:hAnsi="Times New Roman"/>
          <w:color w:val="auto"/>
          <w:sz w:val="32"/>
          <w:szCs w:val="32"/>
          <w:highlight w:val="none"/>
        </w:rPr>
        <w:t>兼任办公室主任，</w:t>
      </w:r>
      <w:r>
        <w:rPr>
          <w:rFonts w:hint="eastAsia" w:ascii="Times New Roman" w:hAnsi="Times New Roman"/>
          <w:color w:val="auto"/>
          <w:sz w:val="32"/>
          <w:szCs w:val="32"/>
          <w:highlight w:val="none"/>
          <w:lang w:val="en-US" w:eastAsia="zh-CN"/>
        </w:rPr>
        <w:t>自治州</w:t>
      </w:r>
      <w:r>
        <w:rPr>
          <w:rFonts w:hint="eastAsia" w:ascii="Times New Roman" w:hAnsi="Times New Roman"/>
          <w:color w:val="auto"/>
          <w:sz w:val="32"/>
          <w:szCs w:val="32"/>
          <w:highlight w:val="none"/>
        </w:rPr>
        <w:t>生态环境</w:t>
      </w:r>
      <w:r>
        <w:rPr>
          <w:rFonts w:hint="eastAsia" w:ascii="Times New Roman" w:hAnsi="Times New Roman"/>
          <w:color w:val="auto"/>
          <w:sz w:val="32"/>
          <w:szCs w:val="32"/>
          <w:highlight w:val="none"/>
          <w:lang w:val="en-US" w:eastAsia="zh-CN"/>
        </w:rPr>
        <w:t>局</w:t>
      </w:r>
      <w:r>
        <w:rPr>
          <w:rFonts w:hint="eastAsia"/>
          <w:color w:val="auto"/>
          <w:sz w:val="32"/>
          <w:szCs w:val="32"/>
          <w:highlight w:val="none"/>
          <w:lang w:val="en-US" w:eastAsia="zh-CN"/>
        </w:rPr>
        <w:t>奎屯市分局</w:t>
      </w:r>
      <w:r>
        <w:rPr>
          <w:rFonts w:hint="eastAsia"/>
          <w:color w:val="auto"/>
          <w:sz w:val="32"/>
          <w:szCs w:val="32"/>
          <w:highlight w:val="none"/>
          <w:lang w:eastAsia="zh-CN"/>
        </w:rPr>
        <w:t>，奎屯市</w:t>
      </w:r>
      <w:r>
        <w:rPr>
          <w:rFonts w:hint="eastAsia" w:ascii="Times New Roman" w:hAnsi="Times New Roman"/>
          <w:color w:val="auto"/>
          <w:sz w:val="32"/>
          <w:szCs w:val="32"/>
          <w:highlight w:val="none"/>
        </w:rPr>
        <w:t>气象局分管领导担任办公室副主任。</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highlight w:val="none"/>
        </w:rPr>
      </w:pPr>
      <w:r>
        <w:rPr>
          <w:rFonts w:hint="eastAsia" w:ascii="Times New Roman" w:hAnsi="Times New Roman"/>
          <w:b w:val="0"/>
          <w:bCs/>
          <w:color w:val="auto"/>
          <w:sz w:val="32"/>
          <w:szCs w:val="32"/>
          <w:highlight w:val="none"/>
        </w:rPr>
        <w:t>相关单位职责及公众义务</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1</w:t>
      </w:r>
      <w:r>
        <w:rPr>
          <w:rFonts w:hint="eastAsia" w:ascii="Times New Roman" w:hAnsi="Times New Roman"/>
          <w:color w:val="auto"/>
          <w:sz w:val="32"/>
          <w:szCs w:val="32"/>
          <w:highlight w:val="none"/>
          <w:lang w:eastAsia="zh-CN"/>
        </w:rPr>
        <w:t>）</w:t>
      </w:r>
      <w:r>
        <w:rPr>
          <w:rFonts w:hint="eastAsia"/>
          <w:color w:val="auto"/>
          <w:sz w:val="32"/>
          <w:szCs w:val="32"/>
          <w:highlight w:val="none"/>
          <w:lang w:eastAsia="zh-CN"/>
        </w:rPr>
        <w:t>辖区</w:t>
      </w:r>
      <w:r>
        <w:rPr>
          <w:rFonts w:hint="eastAsia" w:ascii="Times New Roman" w:hAnsi="Times New Roman"/>
          <w:color w:val="auto"/>
          <w:sz w:val="32"/>
          <w:szCs w:val="32"/>
          <w:highlight w:val="none"/>
        </w:rPr>
        <w:t>排放大气污染物的企事业单位应加强大气污染防治设施的管理和维护，自觉采取有效措施，减少大气污染物排放；被列入应急减排项目清单的企业，应制定重污染天气应急响应操作方案，并报生态环境部门备案，在应急响应启动时，按要求采取减排、限排、提高大气污染物处理效率等应急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color w:val="auto"/>
          <w:sz w:val="32"/>
          <w:szCs w:val="32"/>
          <w:highlight w:val="none"/>
          <w:lang w:eastAsia="zh-CN"/>
        </w:rPr>
        <w:t>（</w:t>
      </w:r>
      <w:r>
        <w:rPr>
          <w:rFonts w:hint="eastAsia"/>
          <w:color w:val="auto"/>
          <w:sz w:val="32"/>
          <w:szCs w:val="32"/>
          <w:highlight w:val="none"/>
          <w:lang w:val="en-US" w:eastAsia="zh-CN"/>
        </w:rPr>
        <w:t>2</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公众在收到预警信息后，应自觉遵守</w:t>
      </w:r>
      <w:r>
        <w:rPr>
          <w:rFonts w:hint="eastAsia"/>
          <w:color w:val="auto"/>
          <w:sz w:val="32"/>
          <w:szCs w:val="32"/>
          <w:highlight w:val="none"/>
          <w:lang w:eastAsia="zh-CN"/>
        </w:rPr>
        <w:t>绿色出行</w:t>
      </w:r>
      <w:r>
        <w:rPr>
          <w:rFonts w:hint="eastAsia" w:ascii="Times New Roman" w:hAnsi="Times New Roman"/>
          <w:color w:val="auto"/>
          <w:sz w:val="32"/>
          <w:szCs w:val="32"/>
          <w:highlight w:val="none"/>
        </w:rPr>
        <w:t>、禁燃禁烧等规定，减少生活大气污染物排放。易感人群应积极采取相应健康防护措施，避免户外活动。</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highlight w:val="none"/>
        </w:rPr>
      </w:pPr>
      <w:r>
        <w:rPr>
          <w:rFonts w:hint="eastAsia" w:ascii="Times New Roman" w:hAnsi="Times New Roman"/>
          <w:b w:val="0"/>
          <w:bCs/>
          <w:color w:val="auto"/>
          <w:sz w:val="32"/>
          <w:szCs w:val="32"/>
          <w:highlight w:val="none"/>
          <w:lang w:val="en-US" w:eastAsia="zh-CN"/>
        </w:rPr>
        <w:t xml:space="preserve"> </w:t>
      </w:r>
      <w:r>
        <w:rPr>
          <w:rFonts w:hint="eastAsia"/>
          <w:b w:val="0"/>
          <w:bCs/>
          <w:color w:val="auto"/>
          <w:sz w:val="32"/>
          <w:szCs w:val="32"/>
          <w:highlight w:val="none"/>
          <w:lang w:eastAsia="zh-CN"/>
        </w:rPr>
        <w:t>预报</w:t>
      </w:r>
      <w:r>
        <w:rPr>
          <w:rFonts w:hint="eastAsia" w:ascii="Times New Roman" w:hAnsi="Times New Roman"/>
          <w:b w:val="0"/>
          <w:bCs/>
          <w:color w:val="auto"/>
          <w:sz w:val="32"/>
          <w:szCs w:val="32"/>
          <w:highlight w:val="none"/>
        </w:rPr>
        <w:t>与预警</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highlight w:val="none"/>
        </w:rPr>
      </w:pPr>
      <w:r>
        <w:rPr>
          <w:rFonts w:hint="eastAsia"/>
          <w:b w:val="0"/>
          <w:bCs/>
          <w:color w:val="auto"/>
          <w:sz w:val="32"/>
          <w:szCs w:val="32"/>
          <w:highlight w:val="none"/>
          <w:lang w:eastAsia="zh-CN"/>
        </w:rPr>
        <w:t>预报</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olor w:val="auto"/>
          <w:sz w:val="32"/>
          <w:szCs w:val="32"/>
          <w:highlight w:val="none"/>
          <w:lang w:eastAsia="zh-CN"/>
        </w:rPr>
      </w:pPr>
      <w:r>
        <w:rPr>
          <w:rFonts w:hint="eastAsia" w:ascii="Times New Roman" w:hAnsi="Times New Roman"/>
          <w:color w:val="auto"/>
          <w:sz w:val="32"/>
          <w:szCs w:val="32"/>
          <w:highlight w:val="none"/>
        </w:rPr>
        <w:t>加强空气质量预报能力建设，逐步形成7天预报能力。生态环境</w:t>
      </w:r>
      <w:r>
        <w:rPr>
          <w:rFonts w:hint="eastAsia" w:ascii="Times New Roman" w:hAnsi="Times New Roman"/>
          <w:color w:val="auto"/>
          <w:sz w:val="32"/>
          <w:szCs w:val="32"/>
          <w:highlight w:val="none"/>
          <w:lang w:eastAsia="zh-CN"/>
        </w:rPr>
        <w:t>和</w:t>
      </w:r>
      <w:r>
        <w:rPr>
          <w:rFonts w:hint="eastAsia" w:ascii="Times New Roman" w:hAnsi="Times New Roman"/>
          <w:color w:val="auto"/>
          <w:sz w:val="32"/>
          <w:szCs w:val="32"/>
          <w:highlight w:val="none"/>
        </w:rPr>
        <w:t>气象部门要完善环境空气质量、气象监测网络，严格按照要求开展空气质量和气象条件日常监测，加强信息资源共享，做好数据收集处理、</w:t>
      </w:r>
      <w:r>
        <w:rPr>
          <w:rFonts w:hint="eastAsia"/>
          <w:color w:val="auto"/>
          <w:sz w:val="32"/>
          <w:szCs w:val="32"/>
          <w:highlight w:val="none"/>
          <w:lang w:eastAsia="zh-CN"/>
        </w:rPr>
        <w:t>气象条件和</w:t>
      </w:r>
      <w:r>
        <w:rPr>
          <w:rFonts w:hint="eastAsia" w:ascii="Times New Roman" w:hAnsi="Times New Roman"/>
          <w:color w:val="auto"/>
          <w:sz w:val="32"/>
          <w:szCs w:val="32"/>
          <w:highlight w:val="none"/>
        </w:rPr>
        <w:t>环境空气质量现状评价以及趋势预测工作</w:t>
      </w:r>
      <w:r>
        <w:rPr>
          <w:rFonts w:hint="eastAsia"/>
          <w:color w:val="auto"/>
          <w:sz w:val="32"/>
          <w:szCs w:val="32"/>
          <w:highlight w:val="none"/>
          <w:lang w:eastAsia="zh-CN"/>
        </w:rPr>
        <w:t>，不断提高预报的科学性及准确性。</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highlight w:val="none"/>
        </w:rPr>
      </w:pPr>
      <w:r>
        <w:rPr>
          <w:rFonts w:hint="eastAsia" w:ascii="Times New Roman" w:hAnsi="Times New Roman"/>
          <w:b w:val="0"/>
          <w:bCs/>
          <w:color w:val="auto"/>
          <w:sz w:val="32"/>
          <w:szCs w:val="32"/>
          <w:highlight w:val="none"/>
        </w:rPr>
        <w:t>会商</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olor w:val="auto"/>
          <w:sz w:val="32"/>
          <w:szCs w:val="32"/>
          <w:highlight w:val="none"/>
          <w:lang w:eastAsia="zh-CN"/>
        </w:rPr>
      </w:pPr>
      <w:r>
        <w:rPr>
          <w:rFonts w:hint="eastAsia"/>
          <w:color w:val="auto"/>
          <w:sz w:val="32"/>
          <w:szCs w:val="32"/>
          <w:lang w:val="en-US" w:eastAsia="zh-CN"/>
        </w:rPr>
        <w:t>按照自治州会商制度</w:t>
      </w:r>
      <w:r>
        <w:rPr>
          <w:rFonts w:hint="eastAsia" w:ascii="Times New Roman" w:hAnsi="Times New Roman"/>
          <w:color w:val="auto"/>
          <w:sz w:val="32"/>
          <w:szCs w:val="32"/>
        </w:rPr>
        <w:t>，</w:t>
      </w:r>
      <w:r>
        <w:rPr>
          <w:rFonts w:hint="eastAsia" w:ascii="Times New Roman" w:hAnsi="Times New Roman"/>
          <w:color w:val="auto"/>
          <w:sz w:val="32"/>
          <w:szCs w:val="32"/>
          <w:highlight w:val="none"/>
          <w:lang w:eastAsia="zh-CN"/>
        </w:rPr>
        <w:t>指挥部办公室</w:t>
      </w:r>
      <w:r>
        <w:rPr>
          <w:rFonts w:hint="eastAsia"/>
          <w:color w:val="auto"/>
          <w:sz w:val="32"/>
          <w:szCs w:val="32"/>
          <w:highlight w:val="none"/>
          <w:lang w:eastAsia="zh-CN"/>
        </w:rPr>
        <w:t>邀请奎屯</w:t>
      </w:r>
      <w:r>
        <w:rPr>
          <w:rFonts w:hint="eastAsia"/>
          <w:color w:val="auto"/>
          <w:sz w:val="32"/>
          <w:szCs w:val="32"/>
          <w:highlight w:val="none"/>
          <w:lang w:val="en-US" w:eastAsia="zh-CN"/>
        </w:rPr>
        <w:t>-独山子经济技术开发区有关负责同志</w:t>
      </w:r>
      <w:r>
        <w:rPr>
          <w:rFonts w:hint="eastAsia" w:ascii="Times New Roman" w:hAnsi="Times New Roman"/>
          <w:color w:val="auto"/>
          <w:sz w:val="32"/>
          <w:szCs w:val="32"/>
          <w:highlight w:val="none"/>
          <w:lang w:eastAsia="zh-CN"/>
        </w:rPr>
        <w:t>组织成立常态化重污染天气应急</w:t>
      </w:r>
      <w:r>
        <w:rPr>
          <w:rFonts w:hint="eastAsia"/>
          <w:color w:val="auto"/>
          <w:sz w:val="32"/>
          <w:szCs w:val="32"/>
          <w:highlight w:val="none"/>
          <w:lang w:eastAsia="zh-CN"/>
        </w:rPr>
        <w:t>小</w:t>
      </w:r>
      <w:r>
        <w:rPr>
          <w:rFonts w:hint="eastAsia" w:ascii="Times New Roman" w:hAnsi="Times New Roman"/>
          <w:color w:val="auto"/>
          <w:sz w:val="32"/>
          <w:szCs w:val="32"/>
          <w:highlight w:val="none"/>
          <w:lang w:eastAsia="zh-CN"/>
        </w:rPr>
        <w:t>组，组织</w:t>
      </w:r>
      <w:r>
        <w:rPr>
          <w:rFonts w:hint="eastAsia"/>
          <w:color w:val="auto"/>
          <w:sz w:val="32"/>
          <w:szCs w:val="32"/>
          <w:highlight w:val="none"/>
          <w:lang w:eastAsia="zh-CN"/>
        </w:rPr>
        <w:t>（或参与上级）</w:t>
      </w:r>
      <w:r>
        <w:rPr>
          <w:rFonts w:hint="eastAsia" w:ascii="Times New Roman" w:hAnsi="Times New Roman"/>
          <w:color w:val="auto"/>
          <w:sz w:val="32"/>
          <w:szCs w:val="32"/>
          <w:highlight w:val="none"/>
          <w:lang w:eastAsia="zh-CN"/>
        </w:rPr>
        <w:t>对气象和环境空气质量预报信息进行会商研判。</w:t>
      </w:r>
      <w:r>
        <w:rPr>
          <w:rFonts w:hint="eastAsia" w:ascii="Times New Roman" w:hAnsi="Times New Roman"/>
          <w:color w:val="auto"/>
          <w:sz w:val="32"/>
          <w:szCs w:val="32"/>
          <w:highlight w:val="none"/>
        </w:rPr>
        <w:t>会商研判认为需要启动预警时，</w:t>
      </w:r>
      <w:r>
        <w:rPr>
          <w:rFonts w:hint="eastAsia" w:ascii="Times New Roman" w:hAnsi="Times New Roman"/>
          <w:color w:val="auto"/>
          <w:sz w:val="32"/>
          <w:szCs w:val="32"/>
          <w:highlight w:val="none"/>
          <w:lang w:eastAsia="zh-CN"/>
        </w:rPr>
        <w:t>要</w:t>
      </w:r>
      <w:r>
        <w:rPr>
          <w:rFonts w:hint="eastAsia" w:ascii="Times New Roman" w:hAnsi="Times New Roman"/>
          <w:color w:val="auto"/>
          <w:sz w:val="32"/>
          <w:szCs w:val="32"/>
          <w:highlight w:val="none"/>
        </w:rPr>
        <w:t>提前发布</w:t>
      </w:r>
      <w:r>
        <w:rPr>
          <w:rFonts w:hint="eastAsia"/>
          <w:color w:val="auto"/>
          <w:sz w:val="32"/>
          <w:szCs w:val="32"/>
          <w:highlight w:val="none"/>
          <w:lang w:eastAsia="zh-CN"/>
        </w:rPr>
        <w:t>相应级别的预警信息</w:t>
      </w:r>
      <w:r>
        <w:rPr>
          <w:rFonts w:hint="eastAsia" w:ascii="Times New Roman" w:hAnsi="Times New Roman"/>
          <w:color w:val="auto"/>
          <w:sz w:val="32"/>
          <w:szCs w:val="32"/>
          <w:highlight w:val="none"/>
        </w:rPr>
        <w:t>。</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s="Times New Roman"/>
          <w:sz w:val="32"/>
          <w:szCs w:val="32"/>
          <w:highlight w:val="none"/>
          <w:lang w:val="en-US" w:eastAsia="zh-CN"/>
        </w:rPr>
      </w:pPr>
      <w:r>
        <w:rPr>
          <w:rFonts w:hint="eastAsia"/>
          <w:color w:val="auto"/>
          <w:sz w:val="32"/>
          <w:szCs w:val="32"/>
          <w:highlight w:val="none"/>
          <w:lang w:eastAsia="zh-CN"/>
        </w:rPr>
        <w:t>按照自治州“</w:t>
      </w:r>
      <w:r>
        <w:rPr>
          <w:rFonts w:hint="eastAsia" w:ascii="Times New Roman" w:hAnsi="Times New Roman"/>
          <w:color w:val="auto"/>
          <w:sz w:val="32"/>
          <w:szCs w:val="32"/>
          <w:highlight w:val="none"/>
          <w:lang w:eastAsia="zh-CN"/>
        </w:rPr>
        <w:t>会商研判报告制度</w:t>
      </w:r>
      <w:r>
        <w:rPr>
          <w:rFonts w:hint="eastAsia"/>
          <w:color w:val="auto"/>
          <w:sz w:val="32"/>
          <w:szCs w:val="32"/>
          <w:highlight w:val="none"/>
          <w:lang w:eastAsia="zh-CN"/>
        </w:rPr>
        <w:t>”</w:t>
      </w:r>
      <w:r>
        <w:rPr>
          <w:rFonts w:hint="eastAsia" w:ascii="Times New Roman" w:hAnsi="Times New Roman"/>
          <w:color w:val="auto"/>
          <w:sz w:val="32"/>
          <w:szCs w:val="32"/>
          <w:highlight w:val="none"/>
          <w:lang w:eastAsia="zh-CN"/>
        </w:rPr>
        <w:t>，</w:t>
      </w:r>
      <w:r>
        <w:rPr>
          <w:rFonts w:hint="eastAsia" w:ascii="Times New Roman" w:hAnsi="Times New Roman" w:cs="Times New Roman"/>
          <w:sz w:val="32"/>
          <w:szCs w:val="32"/>
          <w:highlight w:val="none"/>
          <w:lang w:val="en-US" w:eastAsia="zh-CN"/>
        </w:rPr>
        <w:t>动态开展</w:t>
      </w:r>
      <w:r>
        <w:rPr>
          <w:rFonts w:hint="eastAsia" w:cs="Times New Roman"/>
          <w:sz w:val="32"/>
          <w:szCs w:val="32"/>
          <w:highlight w:val="none"/>
          <w:lang w:val="en-US" w:eastAsia="zh-CN"/>
        </w:rPr>
        <w:t>（或参与上级）</w:t>
      </w:r>
      <w:r>
        <w:rPr>
          <w:rFonts w:hint="eastAsia" w:ascii="Times New Roman" w:hAnsi="Times New Roman" w:cs="Times New Roman"/>
          <w:sz w:val="32"/>
          <w:szCs w:val="32"/>
          <w:highlight w:val="none"/>
          <w:lang w:val="en-US" w:eastAsia="zh-CN"/>
        </w:rPr>
        <w:t>气象条件及环境空气质量趋势预判</w:t>
      </w:r>
      <w:r>
        <w:rPr>
          <w:rFonts w:hint="eastAsia" w:cs="Times New Roman"/>
          <w:sz w:val="32"/>
          <w:szCs w:val="32"/>
          <w:highlight w:val="none"/>
          <w:lang w:val="en-US" w:eastAsia="zh-CN"/>
        </w:rPr>
        <w:t>，具体会商频次按照自治区、自治州会商频次或者具体要求执行，及时提交会商建议</w:t>
      </w:r>
      <w:r>
        <w:rPr>
          <w:rFonts w:hint="eastAsia" w:ascii="Times New Roman" w:hAnsi="Times New Roman" w:cs="Times New Roman"/>
          <w:sz w:val="32"/>
          <w:szCs w:val="32"/>
          <w:highlight w:val="none"/>
          <w:lang w:val="en-US" w:eastAsia="zh-CN"/>
        </w:rPr>
        <w:t>。</w:t>
      </w:r>
      <w:r>
        <w:rPr>
          <w:rFonts w:hint="eastAsia" w:ascii="Times New Roman" w:hAnsi="Times New Roman"/>
          <w:color w:val="auto"/>
          <w:sz w:val="32"/>
          <w:szCs w:val="32"/>
          <w:highlight w:val="none"/>
        </w:rPr>
        <w:t>指挥部领导和有关部门及负责人根据实际情况组织或参加会商。</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highlight w:val="none"/>
        </w:rPr>
      </w:pPr>
      <w:r>
        <w:rPr>
          <w:rFonts w:hint="eastAsia" w:ascii="Times New Roman" w:hAnsi="Times New Roman"/>
          <w:b w:val="0"/>
          <w:bCs/>
          <w:color w:val="auto"/>
          <w:sz w:val="32"/>
          <w:szCs w:val="32"/>
          <w:highlight w:val="none"/>
        </w:rPr>
        <w:t>预警</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eastAsia" w:ascii="Times New Roman" w:hAnsi="Times New Roman" w:eastAsia="CESI仿宋-GB2312" w:cs="CESI仿宋-GB2312"/>
          <w:b w:val="0"/>
          <w:bCs/>
          <w:color w:val="auto"/>
          <w:sz w:val="32"/>
          <w:szCs w:val="32"/>
          <w:highlight w:val="none"/>
        </w:rPr>
      </w:pPr>
      <w:r>
        <w:rPr>
          <w:rFonts w:hint="eastAsia" w:ascii="Times New Roman" w:hAnsi="Times New Roman" w:eastAsia="CESI仿宋-GB2312" w:cs="CESI仿宋-GB2312"/>
          <w:b w:val="0"/>
          <w:bCs/>
          <w:color w:val="auto"/>
          <w:sz w:val="32"/>
          <w:szCs w:val="32"/>
          <w:highlight w:val="none"/>
        </w:rPr>
        <w:t>预警分级指标</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color w:val="auto"/>
          <w:sz w:val="32"/>
          <w:szCs w:val="32"/>
          <w:highlight w:val="none"/>
        </w:rPr>
        <w:t>重污染天气预警以空气质量指数（</w:t>
      </w:r>
      <w:r>
        <w:rPr>
          <w:rFonts w:ascii="Times New Roman" w:hAnsi="Times New Roman"/>
          <w:color w:val="auto"/>
          <w:sz w:val="32"/>
          <w:szCs w:val="32"/>
          <w:highlight w:val="none"/>
        </w:rPr>
        <w:t>AQI</w:t>
      </w:r>
      <w:r>
        <w:rPr>
          <w:rFonts w:hint="eastAsia" w:ascii="Times New Roman" w:hAnsi="Times New Roman"/>
          <w:color w:val="auto"/>
          <w:sz w:val="32"/>
          <w:szCs w:val="32"/>
          <w:highlight w:val="none"/>
        </w:rPr>
        <w:t>）或</w:t>
      </w:r>
      <w:r>
        <w:rPr>
          <w:rFonts w:ascii="Times New Roman" w:hAnsi="Times New Roman"/>
          <w:color w:val="auto"/>
          <w:sz w:val="32"/>
          <w:szCs w:val="32"/>
          <w:highlight w:val="none"/>
        </w:rPr>
        <w:t>PM</w:t>
      </w:r>
      <w:r>
        <w:rPr>
          <w:rFonts w:ascii="Times New Roman" w:hAnsi="Times New Roman"/>
          <w:color w:val="auto"/>
          <w:sz w:val="32"/>
          <w:szCs w:val="32"/>
          <w:highlight w:val="none"/>
          <w:vertAlign w:val="subscript"/>
        </w:rPr>
        <w:t>2.5</w:t>
      </w:r>
      <w:r>
        <w:rPr>
          <w:rFonts w:hint="eastAsia" w:ascii="Times New Roman" w:hAnsi="Times New Roman"/>
          <w:color w:val="auto"/>
          <w:sz w:val="32"/>
          <w:szCs w:val="32"/>
          <w:highlight w:val="none"/>
        </w:rPr>
        <w:t>日均值为指标，按连续</w:t>
      </w:r>
      <w:r>
        <w:rPr>
          <w:rFonts w:ascii="Times New Roman" w:hAnsi="Times New Roman"/>
          <w:color w:val="auto"/>
          <w:sz w:val="32"/>
          <w:szCs w:val="32"/>
          <w:highlight w:val="none"/>
        </w:rPr>
        <w:t>24</w:t>
      </w:r>
      <w:r>
        <w:rPr>
          <w:rFonts w:hint="eastAsia" w:ascii="Times New Roman" w:hAnsi="Times New Roman"/>
          <w:color w:val="auto"/>
          <w:sz w:val="32"/>
          <w:szCs w:val="32"/>
          <w:highlight w:val="none"/>
        </w:rPr>
        <w:t>小时（可跨自然日）均值计算，以</w:t>
      </w:r>
      <w:r>
        <w:rPr>
          <w:rFonts w:ascii="Times New Roman" w:hAnsi="Times New Roman"/>
          <w:color w:val="auto"/>
          <w:sz w:val="32"/>
          <w:szCs w:val="32"/>
          <w:highlight w:val="none"/>
        </w:rPr>
        <w:t>AQI</w:t>
      </w:r>
      <w:r>
        <w:rPr>
          <w:rFonts w:hint="eastAsia" w:ascii="Times New Roman" w:hAnsi="Times New Roman"/>
          <w:color w:val="auto"/>
          <w:sz w:val="32"/>
          <w:szCs w:val="32"/>
          <w:highlight w:val="none"/>
        </w:rPr>
        <w:t>日均值大于</w:t>
      </w:r>
      <w:r>
        <w:rPr>
          <w:rFonts w:ascii="Times New Roman" w:hAnsi="Times New Roman"/>
          <w:color w:val="auto"/>
          <w:sz w:val="32"/>
          <w:szCs w:val="32"/>
          <w:highlight w:val="none"/>
        </w:rPr>
        <w:t>200</w:t>
      </w:r>
      <w:r>
        <w:rPr>
          <w:rFonts w:hint="eastAsia" w:ascii="Times New Roman" w:hAnsi="Times New Roman"/>
          <w:color w:val="auto"/>
          <w:sz w:val="32"/>
          <w:szCs w:val="32"/>
          <w:highlight w:val="none"/>
        </w:rPr>
        <w:t>或</w:t>
      </w:r>
      <w:r>
        <w:rPr>
          <w:rFonts w:ascii="Times New Roman" w:hAnsi="Times New Roman"/>
          <w:color w:val="auto"/>
          <w:sz w:val="32"/>
          <w:szCs w:val="32"/>
          <w:highlight w:val="none"/>
        </w:rPr>
        <w:t>PM</w:t>
      </w:r>
      <w:r>
        <w:rPr>
          <w:rFonts w:ascii="Times New Roman" w:hAnsi="Times New Roman"/>
          <w:color w:val="auto"/>
          <w:sz w:val="32"/>
          <w:szCs w:val="32"/>
          <w:highlight w:val="none"/>
          <w:vertAlign w:val="subscript"/>
        </w:rPr>
        <w:t>2.5</w:t>
      </w:r>
      <w:r>
        <w:rPr>
          <w:rFonts w:hint="eastAsia" w:ascii="Times New Roman" w:hAnsi="Times New Roman"/>
          <w:color w:val="auto"/>
          <w:sz w:val="32"/>
          <w:szCs w:val="32"/>
          <w:highlight w:val="none"/>
        </w:rPr>
        <w:t>日均浓度大于</w:t>
      </w:r>
      <w:r>
        <w:rPr>
          <w:rFonts w:ascii="Times New Roman" w:hAnsi="Times New Roman"/>
          <w:color w:val="auto"/>
          <w:sz w:val="32"/>
          <w:szCs w:val="32"/>
          <w:highlight w:val="none"/>
        </w:rPr>
        <w:t>115</w:t>
      </w:r>
      <w:r>
        <w:rPr>
          <w:rFonts w:hint="eastAsia" w:ascii="Times New Roman" w:hAnsi="Times New Roman"/>
          <w:color w:val="auto"/>
          <w:sz w:val="32"/>
          <w:szCs w:val="32"/>
          <w:highlight w:val="none"/>
        </w:rPr>
        <w:t>微克</w:t>
      </w:r>
      <w:r>
        <w:rPr>
          <w:rFonts w:ascii="Times New Roman" w:hAnsi="Times New Roman"/>
          <w:color w:val="auto"/>
          <w:sz w:val="32"/>
          <w:szCs w:val="32"/>
          <w:highlight w:val="none"/>
        </w:rPr>
        <w:t>/</w:t>
      </w:r>
      <w:r>
        <w:rPr>
          <w:rFonts w:hint="eastAsia" w:ascii="Times New Roman" w:hAnsi="Times New Roman"/>
          <w:color w:val="auto"/>
          <w:sz w:val="32"/>
          <w:szCs w:val="32"/>
          <w:highlight w:val="none"/>
        </w:rPr>
        <w:t>立方米持续天数作为预警启动的基本条件。</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eastAsia" w:ascii="Times New Roman" w:hAnsi="Times New Roman" w:eastAsia="CESI仿宋-GB2312" w:cs="CESI仿宋-GB2312"/>
          <w:b w:val="0"/>
          <w:bCs/>
          <w:color w:val="auto"/>
          <w:sz w:val="32"/>
          <w:szCs w:val="32"/>
          <w:highlight w:val="none"/>
        </w:rPr>
      </w:pPr>
      <w:r>
        <w:rPr>
          <w:rFonts w:hint="eastAsia" w:ascii="Times New Roman" w:hAnsi="Times New Roman" w:eastAsia="CESI仿宋-GB2312" w:cs="CESI仿宋-GB2312"/>
          <w:b w:val="0"/>
          <w:bCs/>
          <w:color w:val="auto"/>
          <w:sz w:val="32"/>
          <w:szCs w:val="32"/>
          <w:highlight w:val="none"/>
        </w:rPr>
        <w:t>预警分级标准</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color w:val="auto"/>
          <w:sz w:val="32"/>
          <w:szCs w:val="32"/>
          <w:highlight w:val="none"/>
          <w:lang w:eastAsia="zh-CN"/>
        </w:rPr>
        <w:t>预警</w:t>
      </w:r>
      <w:r>
        <w:rPr>
          <w:rFonts w:hint="eastAsia" w:ascii="Times New Roman" w:hAnsi="Times New Roman"/>
          <w:color w:val="auto"/>
          <w:sz w:val="32"/>
          <w:szCs w:val="32"/>
          <w:highlight w:val="none"/>
        </w:rPr>
        <w:t>等级由低到高依次为黄色预警、橙色预警、红色预警。</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31" w:firstLineChars="200"/>
        <w:jc w:val="left"/>
        <w:textAlignment w:val="baseline"/>
        <w:rPr>
          <w:rFonts w:hint="eastAsia" w:ascii="Times New Roman" w:hAnsi="Times New Roman" w:eastAsia="CESI仿宋-GB2312" w:cs="CESI仿宋-GB2312"/>
          <w:snapToGrid/>
          <w:color w:val="auto"/>
          <w:spacing w:val="-3"/>
          <w:sz w:val="32"/>
          <w:szCs w:val="32"/>
          <w:highlight w:val="none"/>
          <w:lang w:val="en-US" w:eastAsia="zh-CN" w:bidi="ar-SA"/>
        </w:rPr>
      </w:pPr>
      <w:r>
        <w:rPr>
          <w:rFonts w:hint="eastAsia" w:ascii="Times New Roman" w:hAnsi="Times New Roman" w:eastAsia="仿宋_GB2312" w:cs="Times New Roman"/>
          <w:b/>
          <w:bCs/>
          <w:snapToGrid/>
          <w:color w:val="auto"/>
          <w:spacing w:val="-3"/>
          <w:sz w:val="32"/>
          <w:szCs w:val="32"/>
          <w:highlight w:val="none"/>
          <w:lang w:val="en-US" w:eastAsia="zh-CN" w:bidi="ar-SA"/>
        </w:rPr>
        <w:t>（1）</w:t>
      </w:r>
      <w:r>
        <w:rPr>
          <w:rFonts w:hint="eastAsia" w:ascii="Times New Roman" w:hAnsi="Times New Roman" w:eastAsia="CESI仿宋-GB2312" w:cs="CESI仿宋-GB2312"/>
          <w:b/>
          <w:bCs/>
          <w:color w:val="auto"/>
          <w:sz w:val="32"/>
          <w:szCs w:val="32"/>
          <w:highlight w:val="none"/>
        </w:rPr>
        <w:t>黄色预</w:t>
      </w:r>
      <w:r>
        <w:rPr>
          <w:rFonts w:hint="eastAsia" w:ascii="Times New Roman" w:hAnsi="Times New Roman" w:eastAsia="CESI仿宋-GB2312" w:cs="CESI仿宋-GB2312"/>
          <w:b/>
          <w:color w:val="auto"/>
          <w:sz w:val="32"/>
          <w:szCs w:val="32"/>
          <w:highlight w:val="none"/>
        </w:rPr>
        <w:t>警：</w:t>
      </w:r>
      <w:r>
        <w:rPr>
          <w:rFonts w:hint="eastAsia" w:ascii="Times New Roman" w:hAnsi="Times New Roman" w:eastAsia="CESI仿宋-GB2312" w:cs="CESI仿宋-GB2312"/>
          <w:snapToGrid/>
          <w:color w:val="auto"/>
          <w:spacing w:val="-3"/>
          <w:sz w:val="32"/>
          <w:szCs w:val="32"/>
          <w:highlight w:val="none"/>
          <w:lang w:val="en-US" w:eastAsia="zh-CN" w:bidi="ar-SA"/>
        </w:rPr>
        <w:t>预测日</w:t>
      </w:r>
      <w:r>
        <w:rPr>
          <w:rFonts w:hint="eastAsia" w:ascii="Times New Roman" w:hAnsi="Times New Roman" w:eastAsia="仿宋_GB2312" w:cs="Times New Roman"/>
          <w:snapToGrid/>
          <w:color w:val="auto"/>
          <w:spacing w:val="-3"/>
          <w:sz w:val="32"/>
          <w:szCs w:val="32"/>
          <w:highlight w:val="none"/>
          <w:lang w:val="en-US" w:eastAsia="zh-CN" w:bidi="ar-SA"/>
        </w:rPr>
        <w:t>AQI＞200</w:t>
      </w:r>
      <w:r>
        <w:rPr>
          <w:rFonts w:hint="eastAsia" w:ascii="Times New Roman" w:hAnsi="Times New Roman" w:eastAsia="CESI仿宋-GB2312" w:cs="CESI仿宋-GB2312"/>
          <w:snapToGrid/>
          <w:color w:val="auto"/>
          <w:spacing w:val="-3"/>
          <w:sz w:val="32"/>
          <w:szCs w:val="32"/>
          <w:highlight w:val="none"/>
          <w:lang w:val="en-US" w:eastAsia="zh-CN" w:bidi="ar-SA"/>
        </w:rPr>
        <w:t>或日</w:t>
      </w:r>
      <w:r>
        <w:rPr>
          <w:rFonts w:hint="eastAsia" w:ascii="Times New Roman" w:hAnsi="Times New Roman" w:eastAsia="仿宋_GB2312" w:cs="Times New Roman"/>
          <w:snapToGrid/>
          <w:color w:val="auto"/>
          <w:spacing w:val="-3"/>
          <w:sz w:val="32"/>
          <w:szCs w:val="32"/>
          <w:highlight w:val="none"/>
          <w:lang w:val="en-US" w:eastAsia="zh-CN" w:bidi="ar-SA"/>
        </w:rPr>
        <w:t>AQI＞150</w:t>
      </w:r>
      <w:r>
        <w:rPr>
          <w:rFonts w:hint="eastAsia" w:ascii="Times New Roman" w:hAnsi="Times New Roman" w:eastAsia="CESI仿宋-GB2312" w:cs="CESI仿宋-GB2312"/>
          <w:snapToGrid/>
          <w:color w:val="auto"/>
          <w:spacing w:val="-3"/>
          <w:sz w:val="32"/>
          <w:szCs w:val="32"/>
          <w:highlight w:val="none"/>
          <w:lang w:val="en-US" w:eastAsia="zh-CN" w:bidi="ar-SA"/>
        </w:rPr>
        <w:t>持续</w:t>
      </w:r>
      <w:r>
        <w:rPr>
          <w:rFonts w:hint="eastAsia" w:ascii="Times New Roman" w:hAnsi="Times New Roman" w:eastAsia="仿宋_GB2312" w:cs="Times New Roman"/>
          <w:snapToGrid/>
          <w:color w:val="auto"/>
          <w:spacing w:val="-3"/>
          <w:sz w:val="32"/>
          <w:szCs w:val="32"/>
          <w:highlight w:val="none"/>
          <w:lang w:val="en-US" w:eastAsia="zh-CN" w:bidi="ar-SA"/>
        </w:rPr>
        <w:t>48</w:t>
      </w:r>
      <w:r>
        <w:rPr>
          <w:rFonts w:hint="eastAsia" w:ascii="Times New Roman" w:hAnsi="Times New Roman" w:eastAsia="CESI仿宋-GB2312" w:cs="CESI仿宋-GB2312"/>
          <w:snapToGrid/>
          <w:color w:val="auto"/>
          <w:spacing w:val="-3"/>
          <w:sz w:val="32"/>
          <w:szCs w:val="32"/>
          <w:highlight w:val="none"/>
          <w:lang w:val="en-US" w:eastAsia="zh-CN" w:bidi="ar-SA"/>
        </w:rPr>
        <w:t>小时及以上。</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hint="eastAsia" w:ascii="Times New Roman" w:hAnsi="Times New Roman" w:eastAsia="CESI仿宋-GB2312" w:cs="CESI仿宋-GB2312"/>
          <w:color w:val="auto"/>
          <w:sz w:val="32"/>
          <w:szCs w:val="32"/>
          <w:highlight w:val="none"/>
        </w:rPr>
      </w:pPr>
      <w:r>
        <w:rPr>
          <w:rFonts w:hint="eastAsia" w:ascii="Times New Roman" w:hAnsi="Times New Roman"/>
          <w:b/>
          <w:bCs/>
          <w:color w:val="auto"/>
          <w:sz w:val="32"/>
          <w:szCs w:val="32"/>
          <w:highlight w:val="none"/>
        </w:rPr>
        <w:t>（2）</w:t>
      </w:r>
      <w:r>
        <w:rPr>
          <w:rFonts w:hint="eastAsia" w:ascii="Times New Roman" w:hAnsi="Times New Roman" w:eastAsia="CESI仿宋-GB2312" w:cs="CESI仿宋-GB2312"/>
          <w:b/>
          <w:bCs/>
          <w:color w:val="auto"/>
          <w:sz w:val="32"/>
          <w:szCs w:val="32"/>
          <w:highlight w:val="none"/>
        </w:rPr>
        <w:t>橙色</w:t>
      </w:r>
      <w:r>
        <w:rPr>
          <w:rFonts w:hint="eastAsia" w:ascii="Times New Roman" w:hAnsi="Times New Roman" w:eastAsia="CESI仿宋-GB2312" w:cs="CESI仿宋-GB2312"/>
          <w:b/>
          <w:color w:val="auto"/>
          <w:sz w:val="32"/>
          <w:szCs w:val="32"/>
          <w:highlight w:val="none"/>
        </w:rPr>
        <w:t>预警：</w:t>
      </w:r>
      <w:r>
        <w:rPr>
          <w:rFonts w:hint="eastAsia" w:ascii="Times New Roman" w:hAnsi="Times New Roman" w:eastAsia="CESI仿宋-GB2312" w:cs="CESI仿宋-GB2312"/>
          <w:snapToGrid/>
          <w:color w:val="auto"/>
          <w:spacing w:val="-3"/>
          <w:sz w:val="32"/>
          <w:szCs w:val="32"/>
          <w:highlight w:val="none"/>
          <w:lang w:val="en-US" w:eastAsia="zh-CN" w:bidi="ar-SA"/>
        </w:rPr>
        <w:t>预测日</w:t>
      </w:r>
      <w:r>
        <w:rPr>
          <w:rFonts w:hint="eastAsia" w:ascii="Times New Roman" w:hAnsi="Times New Roman"/>
          <w:color w:val="auto"/>
          <w:sz w:val="32"/>
          <w:szCs w:val="32"/>
          <w:highlight w:val="none"/>
        </w:rPr>
        <w:t>AQI</w:t>
      </w:r>
      <w:r>
        <w:rPr>
          <w:rFonts w:hint="eastAsia" w:ascii="Times New Roman" w:hAnsi="Times New Roman"/>
          <w:color w:val="auto"/>
          <w:sz w:val="32"/>
          <w:szCs w:val="32"/>
          <w:highlight w:val="none"/>
          <w:lang w:val="en-US" w:eastAsia="zh-CN"/>
        </w:rPr>
        <w:t>＞</w:t>
      </w:r>
      <w:r>
        <w:rPr>
          <w:rFonts w:hint="eastAsia" w:ascii="Times New Roman" w:hAnsi="Times New Roman"/>
          <w:color w:val="auto"/>
          <w:sz w:val="32"/>
          <w:szCs w:val="32"/>
          <w:highlight w:val="none"/>
        </w:rPr>
        <w:t>200</w:t>
      </w:r>
      <w:r>
        <w:rPr>
          <w:rFonts w:hint="eastAsia" w:ascii="Times New Roman" w:hAnsi="Times New Roman" w:eastAsia="CESI仿宋-GB2312" w:cs="CESI仿宋-GB2312"/>
          <w:color w:val="auto"/>
          <w:sz w:val="32"/>
          <w:szCs w:val="32"/>
          <w:highlight w:val="none"/>
        </w:rPr>
        <w:t>持续</w:t>
      </w:r>
      <w:r>
        <w:rPr>
          <w:rFonts w:hint="eastAsia" w:ascii="Times New Roman" w:hAnsi="Times New Roman"/>
          <w:color w:val="auto"/>
          <w:sz w:val="32"/>
          <w:szCs w:val="32"/>
          <w:highlight w:val="none"/>
          <w:lang w:val="en-US" w:eastAsia="zh-CN"/>
        </w:rPr>
        <w:t>48</w:t>
      </w:r>
      <w:r>
        <w:rPr>
          <w:rFonts w:hint="eastAsia" w:ascii="Times New Roman" w:hAnsi="Times New Roman" w:eastAsia="CESI仿宋-GB2312" w:cs="CESI仿宋-GB2312"/>
          <w:color w:val="auto"/>
          <w:sz w:val="32"/>
          <w:szCs w:val="32"/>
          <w:highlight w:val="none"/>
        </w:rPr>
        <w:t>小时</w:t>
      </w:r>
      <w:r>
        <w:rPr>
          <w:rFonts w:hint="eastAsia" w:ascii="Times New Roman" w:hAnsi="Times New Roman" w:eastAsia="CESI仿宋-GB2312" w:cs="CESI仿宋-GB2312"/>
          <w:snapToGrid/>
          <w:color w:val="auto"/>
          <w:spacing w:val="-3"/>
          <w:sz w:val="32"/>
          <w:szCs w:val="32"/>
          <w:highlight w:val="none"/>
          <w:lang w:val="en-US" w:eastAsia="zh-CN" w:bidi="ar-SA"/>
        </w:rPr>
        <w:t>或日</w:t>
      </w:r>
      <w:r>
        <w:rPr>
          <w:rFonts w:hint="eastAsia" w:ascii="Times New Roman" w:hAnsi="Times New Roman"/>
          <w:color w:val="auto"/>
          <w:sz w:val="32"/>
          <w:szCs w:val="32"/>
          <w:highlight w:val="none"/>
          <w:lang w:val="en-US" w:eastAsia="zh-CN"/>
        </w:rPr>
        <w:t>AQI＞150</w:t>
      </w:r>
      <w:r>
        <w:rPr>
          <w:rFonts w:hint="eastAsia" w:ascii="Times New Roman" w:hAnsi="Times New Roman" w:eastAsia="CESI仿宋-GB2312" w:cs="CESI仿宋-GB2312"/>
          <w:color w:val="auto"/>
          <w:sz w:val="32"/>
          <w:szCs w:val="32"/>
          <w:highlight w:val="none"/>
        </w:rPr>
        <w:t>持续</w:t>
      </w:r>
      <w:r>
        <w:rPr>
          <w:rFonts w:hint="eastAsia" w:ascii="Times New Roman" w:hAnsi="Times New Roman"/>
          <w:color w:val="auto"/>
          <w:sz w:val="32"/>
          <w:szCs w:val="32"/>
          <w:highlight w:val="none"/>
          <w:lang w:val="en-US" w:eastAsia="zh-CN"/>
        </w:rPr>
        <w:t>72</w:t>
      </w:r>
      <w:r>
        <w:rPr>
          <w:rFonts w:hint="eastAsia" w:ascii="Times New Roman" w:hAnsi="Times New Roman" w:eastAsia="CESI仿宋-GB2312" w:cs="CESI仿宋-GB2312"/>
          <w:color w:val="auto"/>
          <w:sz w:val="32"/>
          <w:szCs w:val="32"/>
          <w:highlight w:val="none"/>
        </w:rPr>
        <w:t>小时及以上。</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CESI仿宋-GB2312" w:cs="CESI仿宋-GB2312"/>
          <w:color w:val="auto"/>
          <w:sz w:val="32"/>
          <w:szCs w:val="32"/>
          <w:highlight w:val="none"/>
        </w:rPr>
      </w:pPr>
      <w:r>
        <w:rPr>
          <w:rFonts w:hint="eastAsia" w:ascii="Times New Roman" w:hAnsi="Times New Roman"/>
          <w:b/>
          <w:bCs/>
          <w:color w:val="auto"/>
          <w:sz w:val="32"/>
          <w:szCs w:val="32"/>
          <w:highlight w:val="none"/>
        </w:rPr>
        <w:t>（3）</w:t>
      </w:r>
      <w:r>
        <w:rPr>
          <w:rFonts w:hint="eastAsia" w:ascii="Times New Roman" w:hAnsi="Times New Roman" w:eastAsia="CESI仿宋-GB2312" w:cs="CESI仿宋-GB2312"/>
          <w:b/>
          <w:bCs/>
          <w:color w:val="auto"/>
          <w:sz w:val="32"/>
          <w:szCs w:val="32"/>
          <w:highlight w:val="none"/>
        </w:rPr>
        <w:t>红色预</w:t>
      </w:r>
      <w:r>
        <w:rPr>
          <w:rFonts w:hint="eastAsia" w:ascii="Times New Roman" w:hAnsi="Times New Roman" w:eastAsia="CESI仿宋-GB2312" w:cs="CESI仿宋-GB2312"/>
          <w:b/>
          <w:color w:val="auto"/>
          <w:sz w:val="32"/>
          <w:szCs w:val="32"/>
          <w:highlight w:val="none"/>
        </w:rPr>
        <w:t>警：</w:t>
      </w:r>
      <w:r>
        <w:rPr>
          <w:rFonts w:hint="eastAsia" w:ascii="Times New Roman" w:hAnsi="Times New Roman" w:eastAsia="CESI仿宋-GB2312" w:cs="CESI仿宋-GB2312"/>
          <w:snapToGrid/>
          <w:color w:val="auto"/>
          <w:spacing w:val="-3"/>
          <w:sz w:val="32"/>
          <w:szCs w:val="32"/>
          <w:highlight w:val="none"/>
          <w:lang w:val="en-US" w:eastAsia="zh-CN" w:bidi="ar-SA"/>
        </w:rPr>
        <w:t>预测</w:t>
      </w:r>
      <w:r>
        <w:rPr>
          <w:rFonts w:hint="eastAsia" w:ascii="Times New Roman" w:hAnsi="Times New Roman" w:eastAsia="CESI仿宋-GB2312" w:cs="CESI仿宋-GB2312"/>
          <w:color w:val="auto"/>
          <w:sz w:val="32"/>
          <w:szCs w:val="32"/>
          <w:highlight w:val="none"/>
          <w:lang w:eastAsia="zh-CN"/>
        </w:rPr>
        <w:t>日</w:t>
      </w:r>
      <w:r>
        <w:rPr>
          <w:rFonts w:hint="eastAsia" w:ascii="Times New Roman" w:hAnsi="Times New Roman"/>
          <w:color w:val="auto"/>
          <w:sz w:val="32"/>
          <w:szCs w:val="32"/>
          <w:highlight w:val="none"/>
        </w:rPr>
        <w:t>AQI</w:t>
      </w:r>
      <w:r>
        <w:rPr>
          <w:rFonts w:hint="eastAsia" w:ascii="Times New Roman" w:hAnsi="Times New Roman"/>
          <w:color w:val="auto"/>
          <w:sz w:val="32"/>
          <w:szCs w:val="32"/>
          <w:highlight w:val="none"/>
          <w:lang w:val="en-US" w:eastAsia="zh-CN"/>
        </w:rPr>
        <w:t>＞</w:t>
      </w:r>
      <w:r>
        <w:rPr>
          <w:rFonts w:hint="eastAsia" w:ascii="Times New Roman" w:hAnsi="Times New Roman"/>
          <w:color w:val="auto"/>
          <w:sz w:val="32"/>
          <w:szCs w:val="32"/>
          <w:highlight w:val="none"/>
        </w:rPr>
        <w:t>200</w:t>
      </w:r>
      <w:r>
        <w:rPr>
          <w:rFonts w:hint="eastAsia" w:ascii="Times New Roman" w:hAnsi="Times New Roman" w:eastAsia="CESI仿宋-GB2312" w:cs="CESI仿宋-GB2312"/>
          <w:color w:val="auto"/>
          <w:sz w:val="32"/>
          <w:szCs w:val="32"/>
          <w:highlight w:val="none"/>
        </w:rPr>
        <w:t>持续</w:t>
      </w:r>
      <w:r>
        <w:rPr>
          <w:rFonts w:hint="eastAsia" w:ascii="Times New Roman" w:hAnsi="Times New Roman"/>
          <w:color w:val="auto"/>
          <w:sz w:val="32"/>
          <w:szCs w:val="32"/>
          <w:highlight w:val="none"/>
          <w:lang w:val="en-US" w:eastAsia="zh-CN"/>
        </w:rPr>
        <w:t>72</w:t>
      </w:r>
      <w:r>
        <w:rPr>
          <w:rFonts w:hint="eastAsia" w:ascii="Times New Roman" w:hAnsi="Times New Roman"/>
          <w:color w:val="auto"/>
          <w:sz w:val="32"/>
          <w:szCs w:val="32"/>
          <w:highlight w:val="none"/>
        </w:rPr>
        <w:t>小</w:t>
      </w:r>
      <w:r>
        <w:rPr>
          <w:rFonts w:hint="eastAsia" w:ascii="Times New Roman" w:hAnsi="Times New Roman" w:eastAsia="CESI仿宋-GB2312" w:cs="CESI仿宋-GB2312"/>
          <w:color w:val="auto"/>
          <w:sz w:val="32"/>
          <w:szCs w:val="32"/>
          <w:highlight w:val="none"/>
        </w:rPr>
        <w:t>时</w:t>
      </w:r>
      <w:r>
        <w:rPr>
          <w:rFonts w:hint="eastAsia" w:ascii="Times New Roman" w:hAnsi="Times New Roman" w:eastAsia="CESI仿宋-GB2312" w:cs="CESI仿宋-GB2312"/>
          <w:color w:val="auto"/>
          <w:sz w:val="32"/>
          <w:szCs w:val="32"/>
          <w:highlight w:val="none"/>
          <w:lang w:eastAsia="zh-CN"/>
        </w:rPr>
        <w:t>且日</w:t>
      </w:r>
      <w:r>
        <w:rPr>
          <w:rFonts w:hint="eastAsia" w:ascii="Times New Roman" w:hAnsi="Times New Roman"/>
          <w:color w:val="auto"/>
          <w:sz w:val="32"/>
          <w:szCs w:val="32"/>
          <w:highlight w:val="none"/>
        </w:rPr>
        <w:t>AQI</w:t>
      </w:r>
      <w:r>
        <w:rPr>
          <w:rFonts w:hint="eastAsia" w:ascii="Times New Roman" w:hAnsi="Times New Roman"/>
          <w:color w:val="auto"/>
          <w:sz w:val="32"/>
          <w:szCs w:val="32"/>
          <w:highlight w:val="none"/>
          <w:lang w:val="en-US" w:eastAsia="zh-CN"/>
        </w:rPr>
        <w:t>＞3</w:t>
      </w:r>
      <w:r>
        <w:rPr>
          <w:rFonts w:hint="eastAsia" w:ascii="Times New Roman" w:hAnsi="Times New Roman"/>
          <w:color w:val="auto"/>
          <w:sz w:val="32"/>
          <w:szCs w:val="32"/>
          <w:highlight w:val="none"/>
        </w:rPr>
        <w:t>00</w:t>
      </w:r>
      <w:r>
        <w:rPr>
          <w:rFonts w:hint="eastAsia" w:ascii="Times New Roman" w:hAnsi="Times New Roman" w:eastAsia="CESI仿宋-GB2312" w:cs="CESI仿宋-GB2312"/>
          <w:color w:val="auto"/>
          <w:sz w:val="32"/>
          <w:szCs w:val="32"/>
          <w:highlight w:val="none"/>
        </w:rPr>
        <w:t>持续</w:t>
      </w:r>
      <w:r>
        <w:rPr>
          <w:rFonts w:hint="eastAsia" w:ascii="Times New Roman" w:hAnsi="Times New Roman"/>
          <w:color w:val="auto"/>
          <w:sz w:val="32"/>
          <w:szCs w:val="32"/>
          <w:highlight w:val="none"/>
          <w:lang w:val="en-US" w:eastAsia="zh-CN"/>
        </w:rPr>
        <w:t>24</w:t>
      </w:r>
      <w:r>
        <w:rPr>
          <w:rFonts w:hint="eastAsia" w:ascii="Times New Roman" w:hAnsi="Times New Roman" w:eastAsia="CESI仿宋-GB2312" w:cs="CESI仿宋-GB2312"/>
          <w:color w:val="auto"/>
          <w:sz w:val="32"/>
          <w:szCs w:val="32"/>
          <w:highlight w:val="none"/>
        </w:rPr>
        <w:t>小时</w:t>
      </w:r>
      <w:r>
        <w:rPr>
          <w:rFonts w:hint="eastAsia" w:ascii="Times New Roman" w:hAnsi="Times New Roman" w:eastAsia="CESI仿宋-GB2312" w:cs="CESI仿宋-GB2312"/>
          <w:color w:val="auto"/>
          <w:sz w:val="32"/>
          <w:szCs w:val="32"/>
          <w:highlight w:val="none"/>
          <w:lang w:eastAsia="zh-CN"/>
        </w:rPr>
        <w:t>及</w:t>
      </w:r>
      <w:r>
        <w:rPr>
          <w:rFonts w:hint="eastAsia" w:ascii="Times New Roman" w:hAnsi="Times New Roman" w:eastAsia="CESI仿宋-GB2312" w:cs="CESI仿宋-GB2312"/>
          <w:color w:val="auto"/>
          <w:sz w:val="32"/>
          <w:szCs w:val="32"/>
          <w:highlight w:val="none"/>
        </w:rPr>
        <w:t>以上。</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eastAsia" w:ascii="Times New Roman" w:hAnsi="Times New Roman" w:eastAsia="CESI仿宋-GB2312" w:cs="CESI仿宋-GB2312"/>
          <w:b w:val="0"/>
          <w:bCs/>
          <w:color w:val="auto"/>
          <w:sz w:val="32"/>
          <w:szCs w:val="32"/>
          <w:highlight w:val="none"/>
        </w:rPr>
      </w:pPr>
      <w:r>
        <w:rPr>
          <w:rFonts w:hint="eastAsia" w:ascii="Times New Roman" w:hAnsi="Times New Roman" w:eastAsia="CESI仿宋-GB2312" w:cs="CESI仿宋-GB2312"/>
          <w:b w:val="0"/>
          <w:bCs/>
          <w:color w:val="auto"/>
          <w:sz w:val="32"/>
          <w:szCs w:val="32"/>
          <w:highlight w:val="none"/>
        </w:rPr>
        <w:t>预警启动</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hint="eastAsia" w:ascii="Times New Roman" w:hAnsi="Times New Roman"/>
          <w:color w:val="auto"/>
          <w:sz w:val="32"/>
          <w:szCs w:val="32"/>
          <w:highlight w:val="none"/>
        </w:rPr>
      </w:pPr>
      <w:r>
        <w:rPr>
          <w:rFonts w:hint="eastAsia" w:ascii="Times New Roman" w:hAnsi="Times New Roman"/>
          <w:color w:val="auto"/>
          <w:sz w:val="32"/>
          <w:szCs w:val="32"/>
          <w:highlight w:val="none"/>
          <w:lang w:val="en-US" w:eastAsia="zh-CN"/>
        </w:rPr>
        <w:t>预</w:t>
      </w:r>
      <w:r>
        <w:rPr>
          <w:rFonts w:hint="eastAsia" w:ascii="Times New Roman" w:hAnsi="Times New Roman"/>
          <w:b w:val="0"/>
          <w:bCs w:val="0"/>
          <w:color w:val="auto"/>
          <w:sz w:val="32"/>
          <w:szCs w:val="32"/>
          <w:highlight w:val="none"/>
        </w:rPr>
        <w:t>警</w:t>
      </w:r>
      <w:r>
        <w:rPr>
          <w:rFonts w:hint="eastAsia" w:ascii="Times New Roman" w:hAnsi="Times New Roman"/>
          <w:color w:val="auto"/>
          <w:sz w:val="32"/>
          <w:szCs w:val="32"/>
          <w:highlight w:val="none"/>
        </w:rPr>
        <w:t>以</w:t>
      </w:r>
      <w:r>
        <w:rPr>
          <w:rFonts w:hint="eastAsia"/>
          <w:color w:val="auto"/>
          <w:sz w:val="32"/>
          <w:szCs w:val="32"/>
          <w:highlight w:val="none"/>
          <w:lang w:val="en-US" w:eastAsia="zh-CN"/>
        </w:rPr>
        <w:t>奎屯市</w:t>
      </w:r>
      <w:r>
        <w:rPr>
          <w:rFonts w:hint="eastAsia" w:ascii="Times New Roman" w:hAnsi="Times New Roman"/>
          <w:color w:val="auto"/>
          <w:sz w:val="32"/>
          <w:szCs w:val="32"/>
          <w:highlight w:val="none"/>
          <w:lang w:val="en-US" w:eastAsia="zh-CN"/>
        </w:rPr>
        <w:t>的</w:t>
      </w:r>
      <w:r>
        <w:rPr>
          <w:rFonts w:ascii="Times New Roman" w:hAnsi="Times New Roman"/>
          <w:color w:val="auto"/>
          <w:sz w:val="32"/>
          <w:szCs w:val="32"/>
          <w:highlight w:val="none"/>
        </w:rPr>
        <w:t>AQI</w:t>
      </w:r>
      <w:r>
        <w:rPr>
          <w:rFonts w:hint="eastAsia" w:ascii="Times New Roman" w:hAnsi="Times New Roman"/>
          <w:color w:val="auto"/>
          <w:sz w:val="32"/>
          <w:szCs w:val="32"/>
          <w:highlight w:val="none"/>
        </w:rPr>
        <w:t>作为启动指标，以预警启动限值作为启动条件，基于会商</w:t>
      </w:r>
      <w:r>
        <w:rPr>
          <w:rFonts w:hint="eastAsia" w:ascii="Times New Roman" w:hAnsi="Times New Roman"/>
          <w:color w:val="auto"/>
          <w:sz w:val="32"/>
          <w:szCs w:val="32"/>
          <w:highlight w:val="none"/>
          <w:lang w:val="en-US" w:eastAsia="zh-CN"/>
        </w:rPr>
        <w:t>研判</w:t>
      </w:r>
      <w:r>
        <w:rPr>
          <w:rFonts w:hint="eastAsia" w:ascii="Times New Roman" w:hAnsi="Times New Roman"/>
          <w:color w:val="auto"/>
          <w:sz w:val="32"/>
          <w:szCs w:val="32"/>
          <w:highlight w:val="none"/>
        </w:rPr>
        <w:t>结果，</w:t>
      </w:r>
      <w:r>
        <w:rPr>
          <w:rFonts w:hint="eastAsia" w:ascii="Times New Roman" w:hAnsi="Times New Roman"/>
          <w:color w:val="auto"/>
          <w:sz w:val="32"/>
          <w:szCs w:val="32"/>
          <w:highlight w:val="none"/>
          <w:lang w:eastAsia="zh-CN"/>
        </w:rPr>
        <w:t>及时发布预警信息，</w:t>
      </w:r>
      <w:r>
        <w:rPr>
          <w:rFonts w:hint="eastAsia" w:ascii="Times New Roman" w:hAnsi="Times New Roman"/>
          <w:color w:val="auto"/>
          <w:sz w:val="32"/>
          <w:szCs w:val="32"/>
          <w:highlight w:val="none"/>
        </w:rPr>
        <w:t>启动</w:t>
      </w:r>
      <w:r>
        <w:rPr>
          <w:rFonts w:hint="eastAsia" w:ascii="Times New Roman" w:hAnsi="Times New Roman"/>
          <w:color w:val="auto"/>
          <w:sz w:val="32"/>
          <w:szCs w:val="32"/>
          <w:highlight w:val="none"/>
          <w:lang w:eastAsia="zh-CN"/>
        </w:rPr>
        <w:t>相应</w:t>
      </w:r>
      <w:r>
        <w:rPr>
          <w:rFonts w:hint="eastAsia" w:ascii="Times New Roman" w:hAnsi="Times New Roman"/>
          <w:color w:val="auto"/>
          <w:sz w:val="32"/>
          <w:szCs w:val="32"/>
          <w:highlight w:val="none"/>
        </w:rPr>
        <w:t>级别的</w:t>
      </w:r>
      <w:r>
        <w:rPr>
          <w:rFonts w:hint="eastAsia" w:ascii="Times New Roman" w:hAnsi="Times New Roman"/>
          <w:color w:val="auto"/>
          <w:sz w:val="32"/>
          <w:szCs w:val="32"/>
          <w:highlight w:val="none"/>
          <w:lang w:eastAsia="zh-CN"/>
        </w:rPr>
        <w:t>应急</w:t>
      </w:r>
      <w:r>
        <w:rPr>
          <w:rFonts w:hint="eastAsia"/>
          <w:color w:val="auto"/>
          <w:sz w:val="32"/>
          <w:szCs w:val="32"/>
          <w:highlight w:val="none"/>
          <w:lang w:eastAsia="zh-CN"/>
        </w:rPr>
        <w:t>响应</w:t>
      </w:r>
      <w:r>
        <w:rPr>
          <w:rFonts w:hint="eastAsia" w:ascii="Times New Roman" w:hAnsi="Times New Roman"/>
          <w:color w:val="auto"/>
          <w:sz w:val="32"/>
          <w:szCs w:val="32"/>
          <w:highlight w:val="none"/>
        </w:rPr>
        <w:t>。</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hint="eastAsia" w:ascii="Times New Roman" w:hAnsi="Times New Roman" w:eastAsia="仿宋_GB2312"/>
          <w:color w:val="auto"/>
          <w:sz w:val="32"/>
          <w:szCs w:val="32"/>
          <w:highlight w:val="none"/>
          <w:lang w:val="en-US" w:eastAsia="zh-CN"/>
        </w:rPr>
      </w:pPr>
      <w:r>
        <w:rPr>
          <w:rFonts w:hint="eastAsia"/>
          <w:color w:val="auto"/>
          <w:sz w:val="32"/>
          <w:szCs w:val="32"/>
          <w:highlight w:val="none"/>
          <w:lang w:eastAsia="zh-CN"/>
        </w:rPr>
        <w:t>自治区</w:t>
      </w:r>
      <w:r>
        <w:rPr>
          <w:rFonts w:hint="eastAsia" w:ascii="Times New Roman" w:hAnsi="Times New Roman"/>
          <w:color w:val="auto"/>
          <w:sz w:val="32"/>
          <w:szCs w:val="32"/>
          <w:highlight w:val="none"/>
          <w:lang w:eastAsia="zh-CN"/>
        </w:rPr>
        <w:t>启动</w:t>
      </w:r>
      <w:r>
        <w:rPr>
          <w:rFonts w:hint="eastAsia"/>
          <w:color w:val="auto"/>
          <w:sz w:val="32"/>
          <w:szCs w:val="32"/>
          <w:highlight w:val="none"/>
          <w:lang w:eastAsia="zh-CN"/>
        </w:rPr>
        <w:t>“奎</w:t>
      </w:r>
      <w:r>
        <w:rPr>
          <w:rFonts w:hint="eastAsia"/>
          <w:color w:val="auto"/>
          <w:sz w:val="32"/>
          <w:szCs w:val="32"/>
          <w:highlight w:val="none"/>
          <w:lang w:val="en-US" w:eastAsia="zh-CN"/>
        </w:rPr>
        <w:t>-</w:t>
      </w:r>
      <w:r>
        <w:rPr>
          <w:rFonts w:hint="eastAsia"/>
          <w:color w:val="auto"/>
          <w:sz w:val="32"/>
          <w:szCs w:val="32"/>
          <w:highlight w:val="none"/>
          <w:lang w:eastAsia="zh-CN"/>
        </w:rPr>
        <w:t>独</w:t>
      </w:r>
      <w:r>
        <w:rPr>
          <w:rFonts w:hint="eastAsia"/>
          <w:color w:val="auto"/>
          <w:sz w:val="32"/>
          <w:szCs w:val="32"/>
          <w:highlight w:val="none"/>
          <w:lang w:val="en-US" w:eastAsia="zh-CN"/>
        </w:rPr>
        <w:t>-</w:t>
      </w:r>
      <w:r>
        <w:rPr>
          <w:rFonts w:hint="eastAsia"/>
          <w:color w:val="auto"/>
          <w:sz w:val="32"/>
          <w:szCs w:val="32"/>
          <w:highlight w:val="none"/>
          <w:lang w:eastAsia="zh-CN"/>
        </w:rPr>
        <w:t>乌”区域预警、</w:t>
      </w:r>
      <w:r>
        <w:rPr>
          <w:rFonts w:hint="eastAsia" w:ascii="Times New Roman" w:hAnsi="Times New Roman"/>
          <w:color w:val="auto"/>
          <w:sz w:val="32"/>
          <w:szCs w:val="32"/>
          <w:highlight w:val="none"/>
          <w:lang w:eastAsia="zh-CN"/>
        </w:rPr>
        <w:t>自治州</w:t>
      </w:r>
      <w:r>
        <w:rPr>
          <w:rFonts w:hint="eastAsia"/>
          <w:color w:val="auto"/>
          <w:sz w:val="32"/>
          <w:szCs w:val="32"/>
          <w:highlight w:val="none"/>
          <w:lang w:eastAsia="zh-CN"/>
        </w:rPr>
        <w:t>启动奎屯市</w:t>
      </w:r>
      <w:r>
        <w:rPr>
          <w:rFonts w:hint="eastAsia" w:ascii="Times New Roman" w:hAnsi="Times New Roman"/>
          <w:color w:val="auto"/>
          <w:sz w:val="32"/>
          <w:szCs w:val="32"/>
          <w:highlight w:val="none"/>
          <w:lang w:eastAsia="zh-CN"/>
        </w:rPr>
        <w:t>预警</w:t>
      </w:r>
      <w:r>
        <w:rPr>
          <w:rFonts w:hint="eastAsia"/>
          <w:color w:val="auto"/>
          <w:sz w:val="32"/>
          <w:szCs w:val="32"/>
          <w:highlight w:val="none"/>
          <w:lang w:eastAsia="zh-CN"/>
        </w:rPr>
        <w:t>的</w:t>
      </w:r>
      <w:r>
        <w:rPr>
          <w:rFonts w:hint="eastAsia" w:ascii="Times New Roman" w:hAnsi="Times New Roman"/>
          <w:color w:val="auto"/>
          <w:sz w:val="32"/>
          <w:szCs w:val="32"/>
          <w:highlight w:val="none"/>
          <w:lang w:eastAsia="zh-CN"/>
        </w:rPr>
        <w:t>，</w:t>
      </w:r>
      <w:r>
        <w:rPr>
          <w:rFonts w:hint="eastAsia"/>
          <w:color w:val="auto"/>
          <w:sz w:val="32"/>
          <w:szCs w:val="32"/>
          <w:highlight w:val="none"/>
          <w:lang w:eastAsia="zh-CN"/>
        </w:rPr>
        <w:t>奎屯市</w:t>
      </w:r>
      <w:r>
        <w:rPr>
          <w:rFonts w:hint="eastAsia" w:ascii="Times New Roman" w:hAnsi="Times New Roman"/>
          <w:color w:val="auto"/>
          <w:sz w:val="32"/>
          <w:szCs w:val="32"/>
          <w:highlight w:val="none"/>
          <w:lang w:eastAsia="zh-CN"/>
        </w:rPr>
        <w:t>启动不低于</w:t>
      </w:r>
      <w:r>
        <w:rPr>
          <w:rFonts w:hint="eastAsia"/>
          <w:color w:val="auto"/>
          <w:sz w:val="32"/>
          <w:szCs w:val="32"/>
          <w:highlight w:val="none"/>
          <w:lang w:eastAsia="zh-CN"/>
        </w:rPr>
        <w:t>自治区、自治州相应</w:t>
      </w:r>
      <w:r>
        <w:rPr>
          <w:rFonts w:hint="eastAsia" w:ascii="Times New Roman" w:hAnsi="Times New Roman"/>
          <w:color w:val="auto"/>
          <w:sz w:val="32"/>
          <w:szCs w:val="32"/>
          <w:highlight w:val="none"/>
          <w:lang w:eastAsia="zh-CN"/>
        </w:rPr>
        <w:t>预警级别的应急响应。</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eastAsia" w:ascii="Times New Roman" w:hAnsi="Times New Roman" w:eastAsia="CESI仿宋-GB2312" w:cs="CESI仿宋-GB2312"/>
          <w:b w:val="0"/>
          <w:bCs/>
          <w:color w:val="auto"/>
          <w:sz w:val="32"/>
          <w:szCs w:val="32"/>
          <w:highlight w:val="none"/>
        </w:rPr>
      </w:pPr>
      <w:r>
        <w:rPr>
          <w:rFonts w:hint="eastAsia" w:ascii="Times New Roman" w:hAnsi="Times New Roman" w:eastAsia="CESI仿宋-GB2312" w:cs="CESI仿宋-GB2312"/>
          <w:b w:val="0"/>
          <w:bCs/>
          <w:color w:val="auto"/>
          <w:sz w:val="32"/>
          <w:szCs w:val="32"/>
          <w:highlight w:val="none"/>
        </w:rPr>
        <w:t>预警</w:t>
      </w:r>
      <w:r>
        <w:rPr>
          <w:rFonts w:hint="eastAsia" w:ascii="Times New Roman" w:hAnsi="Times New Roman" w:eastAsia="CESI仿宋-GB2312" w:cs="CESI仿宋-GB2312"/>
          <w:b w:val="0"/>
          <w:bCs/>
          <w:color w:val="auto"/>
          <w:sz w:val="32"/>
          <w:szCs w:val="32"/>
          <w:highlight w:val="none"/>
          <w:lang w:eastAsia="zh-CN"/>
        </w:rPr>
        <w:t>发布</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b/>
          <w:bCs/>
          <w:color w:val="auto"/>
          <w:sz w:val="32"/>
          <w:szCs w:val="32"/>
          <w:highlight w:val="none"/>
        </w:rPr>
        <w:t>黄色预警</w:t>
      </w:r>
      <w:r>
        <w:rPr>
          <w:rFonts w:hint="eastAsia" w:ascii="Times New Roman" w:hAnsi="Times New Roman"/>
          <w:b/>
          <w:bCs/>
          <w:color w:val="auto"/>
          <w:sz w:val="32"/>
          <w:szCs w:val="32"/>
          <w:highlight w:val="none"/>
          <w:lang w:eastAsia="zh-CN"/>
        </w:rPr>
        <w:t>：</w:t>
      </w:r>
      <w:r>
        <w:rPr>
          <w:rFonts w:hint="eastAsia" w:ascii="Times New Roman" w:hAnsi="Times New Roman"/>
          <w:color w:val="auto"/>
          <w:sz w:val="32"/>
          <w:szCs w:val="32"/>
          <w:highlight w:val="none"/>
        </w:rPr>
        <w:t>由指挥部办公室主任</w:t>
      </w:r>
      <w:r>
        <w:rPr>
          <w:rFonts w:hint="eastAsia" w:ascii="Times New Roman" w:hAnsi="Times New Roman"/>
          <w:color w:val="auto"/>
          <w:sz w:val="32"/>
          <w:szCs w:val="32"/>
          <w:highlight w:val="none"/>
          <w:lang w:eastAsia="zh-CN"/>
        </w:rPr>
        <w:t>批准发布</w:t>
      </w:r>
      <w:r>
        <w:rPr>
          <w:rFonts w:hint="eastAsia" w:ascii="Times New Roman" w:hAnsi="Times New Roman"/>
          <w:color w:val="auto"/>
          <w:sz w:val="32"/>
          <w:szCs w:val="32"/>
          <w:highlight w:val="none"/>
        </w:rPr>
        <w:t>，指挥部办公室</w:t>
      </w:r>
      <w:r>
        <w:rPr>
          <w:rFonts w:hint="eastAsia" w:ascii="Times New Roman" w:hAnsi="Times New Roman"/>
          <w:color w:val="auto"/>
          <w:sz w:val="32"/>
          <w:szCs w:val="32"/>
          <w:highlight w:val="none"/>
          <w:lang w:eastAsia="zh-CN"/>
        </w:rPr>
        <w:t>具体实施，</w:t>
      </w:r>
      <w:r>
        <w:rPr>
          <w:rFonts w:hint="eastAsia"/>
          <w:color w:val="auto"/>
          <w:sz w:val="32"/>
          <w:szCs w:val="32"/>
          <w:highlight w:val="none"/>
          <w:lang w:eastAsia="zh-CN"/>
        </w:rPr>
        <w:t>同时将预警信息发送至奎屯</w:t>
      </w:r>
      <w:r>
        <w:rPr>
          <w:rFonts w:hint="eastAsia"/>
          <w:color w:val="auto"/>
          <w:sz w:val="32"/>
          <w:szCs w:val="32"/>
          <w:highlight w:val="none"/>
          <w:lang w:val="en-US" w:eastAsia="zh-CN"/>
        </w:rPr>
        <w:t>-独山子经济技术开发区管委会，</w:t>
      </w:r>
      <w:r>
        <w:rPr>
          <w:rFonts w:hint="eastAsia" w:ascii="Times New Roman" w:hAnsi="Times New Roman"/>
          <w:color w:val="auto"/>
          <w:sz w:val="32"/>
          <w:szCs w:val="32"/>
          <w:highlight w:val="none"/>
        </w:rPr>
        <w:t>并向</w:t>
      </w:r>
      <w:r>
        <w:rPr>
          <w:rFonts w:hint="eastAsia"/>
          <w:color w:val="auto"/>
          <w:sz w:val="32"/>
          <w:szCs w:val="32"/>
          <w:highlight w:val="none"/>
          <w:lang w:eastAsia="zh-CN"/>
        </w:rPr>
        <w:t>自治州</w:t>
      </w:r>
      <w:r>
        <w:rPr>
          <w:rFonts w:hint="eastAsia" w:ascii="Times New Roman" w:hAnsi="Times New Roman"/>
          <w:color w:val="auto"/>
          <w:sz w:val="32"/>
          <w:szCs w:val="32"/>
          <w:highlight w:val="none"/>
          <w:lang w:eastAsia="zh-CN"/>
        </w:rPr>
        <w:t>重污染天气应急指挥部</w:t>
      </w:r>
      <w:r>
        <w:rPr>
          <w:rFonts w:hint="eastAsia" w:ascii="Times New Roman" w:hAnsi="Times New Roman"/>
          <w:color w:val="auto"/>
          <w:sz w:val="32"/>
          <w:szCs w:val="32"/>
          <w:highlight w:val="none"/>
        </w:rPr>
        <w:t>报备。</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b/>
          <w:bCs/>
          <w:color w:val="auto"/>
          <w:sz w:val="32"/>
          <w:szCs w:val="32"/>
          <w:highlight w:val="none"/>
          <w:lang w:eastAsia="zh-CN"/>
        </w:rPr>
        <w:t>橙色</w:t>
      </w:r>
      <w:r>
        <w:rPr>
          <w:rFonts w:hint="eastAsia" w:ascii="Times New Roman" w:hAnsi="Times New Roman"/>
          <w:b/>
          <w:bCs/>
          <w:color w:val="auto"/>
          <w:sz w:val="32"/>
          <w:szCs w:val="32"/>
          <w:highlight w:val="none"/>
        </w:rPr>
        <w:t>预警</w:t>
      </w:r>
      <w:r>
        <w:rPr>
          <w:rFonts w:hint="eastAsia" w:ascii="Times New Roman" w:hAnsi="Times New Roman"/>
          <w:b/>
          <w:bCs/>
          <w:color w:val="auto"/>
          <w:sz w:val="32"/>
          <w:szCs w:val="32"/>
          <w:highlight w:val="none"/>
          <w:lang w:eastAsia="zh-CN"/>
        </w:rPr>
        <w:t>：</w:t>
      </w:r>
      <w:r>
        <w:rPr>
          <w:rFonts w:hint="eastAsia" w:ascii="Times New Roman" w:hAnsi="Times New Roman"/>
          <w:color w:val="auto"/>
          <w:sz w:val="32"/>
          <w:szCs w:val="32"/>
          <w:highlight w:val="none"/>
        </w:rPr>
        <w:t>由指挥部办公室主任审核</w:t>
      </w:r>
      <w:r>
        <w:rPr>
          <w:rFonts w:hint="eastAsia" w:ascii="Times New Roman" w:hAnsi="Times New Roman"/>
          <w:color w:val="auto"/>
          <w:sz w:val="32"/>
          <w:szCs w:val="32"/>
          <w:highlight w:val="none"/>
          <w:lang w:eastAsia="zh-CN"/>
        </w:rPr>
        <w:t>，</w:t>
      </w:r>
      <w:r>
        <w:rPr>
          <w:rFonts w:hint="eastAsia"/>
          <w:color w:val="auto"/>
          <w:sz w:val="32"/>
          <w:szCs w:val="32"/>
          <w:highlight w:val="none"/>
          <w:lang w:eastAsia="zh-CN"/>
        </w:rPr>
        <w:t>报</w:t>
      </w:r>
      <w:r>
        <w:rPr>
          <w:rFonts w:hint="eastAsia" w:ascii="Times New Roman" w:hAnsi="Times New Roman"/>
          <w:color w:val="auto"/>
          <w:sz w:val="32"/>
          <w:szCs w:val="32"/>
          <w:highlight w:val="none"/>
          <w:lang w:val="en-US" w:eastAsia="zh-CN"/>
        </w:rPr>
        <w:t>指挥长批准发布</w:t>
      </w:r>
      <w:r>
        <w:rPr>
          <w:rFonts w:hint="eastAsia" w:ascii="Times New Roman" w:hAnsi="Times New Roman"/>
          <w:color w:val="auto"/>
          <w:sz w:val="32"/>
          <w:szCs w:val="32"/>
          <w:highlight w:val="none"/>
        </w:rPr>
        <w:t>，指挥部办公室</w:t>
      </w:r>
      <w:r>
        <w:rPr>
          <w:rFonts w:hint="eastAsia" w:ascii="Times New Roman" w:hAnsi="Times New Roman"/>
          <w:color w:val="auto"/>
          <w:sz w:val="32"/>
          <w:szCs w:val="32"/>
          <w:highlight w:val="none"/>
          <w:lang w:eastAsia="zh-CN"/>
        </w:rPr>
        <w:t>具体实施，</w:t>
      </w:r>
      <w:r>
        <w:rPr>
          <w:rFonts w:hint="eastAsia"/>
          <w:color w:val="auto"/>
          <w:sz w:val="32"/>
          <w:szCs w:val="32"/>
          <w:highlight w:val="none"/>
          <w:lang w:eastAsia="zh-CN"/>
        </w:rPr>
        <w:t>同时将预警信息发送至奎屯</w:t>
      </w:r>
      <w:r>
        <w:rPr>
          <w:rFonts w:hint="eastAsia"/>
          <w:color w:val="auto"/>
          <w:sz w:val="32"/>
          <w:szCs w:val="32"/>
          <w:highlight w:val="none"/>
          <w:lang w:val="en-US" w:eastAsia="zh-CN"/>
        </w:rPr>
        <w:t>-独山子经济技术开发区管委会，</w:t>
      </w:r>
      <w:r>
        <w:rPr>
          <w:rFonts w:hint="eastAsia" w:ascii="Times New Roman" w:hAnsi="Times New Roman"/>
          <w:color w:val="auto"/>
          <w:sz w:val="32"/>
          <w:szCs w:val="32"/>
          <w:highlight w:val="none"/>
        </w:rPr>
        <w:t>并向</w:t>
      </w:r>
      <w:r>
        <w:rPr>
          <w:rFonts w:hint="eastAsia"/>
          <w:color w:val="auto"/>
          <w:sz w:val="32"/>
          <w:szCs w:val="32"/>
          <w:highlight w:val="none"/>
          <w:lang w:eastAsia="zh-CN"/>
        </w:rPr>
        <w:t>自治州</w:t>
      </w:r>
      <w:r>
        <w:rPr>
          <w:rFonts w:hint="eastAsia" w:ascii="Times New Roman" w:hAnsi="Times New Roman"/>
          <w:color w:val="auto"/>
          <w:sz w:val="32"/>
          <w:szCs w:val="32"/>
          <w:highlight w:val="none"/>
          <w:lang w:eastAsia="zh-CN"/>
        </w:rPr>
        <w:t>重污染天气应急指挥部</w:t>
      </w:r>
      <w:r>
        <w:rPr>
          <w:rFonts w:hint="eastAsia" w:ascii="Times New Roman" w:hAnsi="Times New Roman"/>
          <w:color w:val="auto"/>
          <w:sz w:val="32"/>
          <w:szCs w:val="32"/>
          <w:highlight w:val="none"/>
        </w:rPr>
        <w:t>报备。</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b/>
          <w:bCs/>
          <w:color w:val="auto"/>
          <w:sz w:val="32"/>
          <w:szCs w:val="32"/>
          <w:highlight w:val="none"/>
        </w:rPr>
        <w:t>红色预警</w:t>
      </w:r>
      <w:r>
        <w:rPr>
          <w:rFonts w:hint="eastAsia" w:ascii="Times New Roman" w:hAnsi="Times New Roman"/>
          <w:b/>
          <w:bCs/>
          <w:color w:val="auto"/>
          <w:sz w:val="32"/>
          <w:szCs w:val="32"/>
          <w:highlight w:val="none"/>
          <w:lang w:eastAsia="zh-CN"/>
        </w:rPr>
        <w:t>：</w:t>
      </w:r>
      <w:r>
        <w:rPr>
          <w:rFonts w:hint="eastAsia" w:ascii="Times New Roman" w:hAnsi="Times New Roman"/>
          <w:color w:val="auto"/>
          <w:sz w:val="32"/>
          <w:szCs w:val="32"/>
          <w:highlight w:val="none"/>
        </w:rPr>
        <w:t>由指挥部办公室主任审核，</w:t>
      </w:r>
      <w:r>
        <w:rPr>
          <w:rFonts w:hint="eastAsia" w:ascii="Times New Roman" w:hAnsi="Times New Roman"/>
          <w:color w:val="auto"/>
          <w:sz w:val="32"/>
          <w:szCs w:val="32"/>
          <w:highlight w:val="none"/>
          <w:lang w:val="en-US" w:eastAsia="zh-CN"/>
        </w:rPr>
        <w:t>报指挥长批准发布</w:t>
      </w:r>
      <w:r>
        <w:rPr>
          <w:rFonts w:hint="eastAsia" w:ascii="Times New Roman" w:hAnsi="Times New Roman"/>
          <w:color w:val="auto"/>
          <w:sz w:val="32"/>
          <w:szCs w:val="32"/>
          <w:highlight w:val="none"/>
        </w:rPr>
        <w:t>，</w:t>
      </w:r>
      <w:bookmarkStart w:id="6" w:name="_Hlk114184926"/>
      <w:r>
        <w:rPr>
          <w:rFonts w:hint="eastAsia" w:ascii="Times New Roman" w:hAnsi="Times New Roman"/>
          <w:color w:val="auto"/>
          <w:sz w:val="32"/>
          <w:szCs w:val="32"/>
          <w:highlight w:val="none"/>
        </w:rPr>
        <w:t>指挥部办公室</w:t>
      </w:r>
      <w:r>
        <w:rPr>
          <w:rFonts w:hint="eastAsia" w:ascii="Times New Roman" w:hAnsi="Times New Roman"/>
          <w:color w:val="auto"/>
          <w:sz w:val="32"/>
          <w:szCs w:val="32"/>
          <w:highlight w:val="none"/>
          <w:lang w:eastAsia="zh-CN"/>
        </w:rPr>
        <w:t>具体实施，</w:t>
      </w:r>
      <w:r>
        <w:rPr>
          <w:rFonts w:hint="eastAsia"/>
          <w:color w:val="auto"/>
          <w:sz w:val="32"/>
          <w:szCs w:val="32"/>
          <w:highlight w:val="none"/>
          <w:lang w:eastAsia="zh-CN"/>
        </w:rPr>
        <w:t>同时将预警信息发送至奎屯</w:t>
      </w:r>
      <w:r>
        <w:rPr>
          <w:rFonts w:hint="eastAsia"/>
          <w:color w:val="auto"/>
          <w:sz w:val="32"/>
          <w:szCs w:val="32"/>
          <w:highlight w:val="none"/>
          <w:lang w:val="en-US" w:eastAsia="zh-CN"/>
        </w:rPr>
        <w:t>-独山子经济技术开发区管委会，</w:t>
      </w:r>
      <w:r>
        <w:rPr>
          <w:rFonts w:hint="eastAsia" w:ascii="Times New Roman" w:hAnsi="Times New Roman"/>
          <w:color w:val="auto"/>
          <w:sz w:val="32"/>
          <w:szCs w:val="32"/>
          <w:highlight w:val="none"/>
        </w:rPr>
        <w:t>并向</w:t>
      </w:r>
      <w:r>
        <w:rPr>
          <w:rFonts w:hint="eastAsia"/>
          <w:color w:val="auto"/>
          <w:sz w:val="32"/>
          <w:szCs w:val="32"/>
          <w:highlight w:val="none"/>
          <w:lang w:eastAsia="zh-CN"/>
        </w:rPr>
        <w:t>自治州</w:t>
      </w:r>
      <w:r>
        <w:rPr>
          <w:rFonts w:hint="eastAsia" w:ascii="Times New Roman" w:hAnsi="Times New Roman"/>
          <w:color w:val="auto"/>
          <w:sz w:val="32"/>
          <w:szCs w:val="32"/>
          <w:highlight w:val="none"/>
          <w:lang w:eastAsia="zh-CN"/>
        </w:rPr>
        <w:t>重污染天气应急指挥部</w:t>
      </w:r>
      <w:r>
        <w:rPr>
          <w:rFonts w:hint="eastAsia" w:ascii="Times New Roman" w:hAnsi="Times New Roman"/>
          <w:color w:val="auto"/>
          <w:sz w:val="32"/>
          <w:szCs w:val="32"/>
          <w:highlight w:val="none"/>
        </w:rPr>
        <w:t>报备。</w:t>
      </w:r>
    </w:p>
    <w:bookmarkEnd w:id="6"/>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eastAsia" w:ascii="Times New Roman" w:hAnsi="Times New Roman" w:eastAsia="CESI仿宋-GB2312" w:cs="CESI仿宋-GB2312"/>
          <w:b w:val="0"/>
          <w:bCs/>
          <w:color w:val="auto"/>
          <w:sz w:val="32"/>
          <w:szCs w:val="32"/>
          <w:highlight w:val="none"/>
        </w:rPr>
      </w:pPr>
      <w:r>
        <w:rPr>
          <w:rFonts w:hint="eastAsia" w:ascii="Times New Roman" w:hAnsi="Times New Roman" w:eastAsia="CESI仿宋-GB2312" w:cs="CESI仿宋-GB2312"/>
          <w:b w:val="0"/>
          <w:bCs/>
          <w:color w:val="auto"/>
          <w:sz w:val="32"/>
          <w:szCs w:val="32"/>
          <w:highlight w:val="none"/>
        </w:rPr>
        <w:t>信息公开</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highlight w:val="none"/>
        </w:rPr>
      </w:pPr>
      <w:r>
        <w:rPr>
          <w:rFonts w:hint="eastAsia"/>
          <w:color w:val="auto"/>
          <w:sz w:val="32"/>
          <w:szCs w:val="32"/>
          <w:highlight w:val="none"/>
          <w:lang w:eastAsia="zh-CN"/>
        </w:rPr>
        <w:t>奎屯市</w:t>
      </w:r>
      <w:r>
        <w:rPr>
          <w:rFonts w:hint="eastAsia" w:ascii="Times New Roman" w:hAnsi="Times New Roman"/>
          <w:color w:val="auto"/>
          <w:sz w:val="32"/>
          <w:szCs w:val="32"/>
          <w:highlight w:val="none"/>
          <w:lang w:val="en-US" w:eastAsia="zh-CN"/>
        </w:rPr>
        <w:t>人民</w:t>
      </w:r>
      <w:r>
        <w:rPr>
          <w:rFonts w:hint="eastAsia" w:ascii="Times New Roman" w:hAnsi="Times New Roman"/>
          <w:color w:val="auto"/>
          <w:sz w:val="32"/>
          <w:szCs w:val="32"/>
          <w:highlight w:val="none"/>
        </w:rPr>
        <w:t>政府应及时通过</w:t>
      </w:r>
      <w:r>
        <w:rPr>
          <w:rFonts w:hint="eastAsia"/>
          <w:color w:val="auto"/>
          <w:sz w:val="32"/>
          <w:szCs w:val="32"/>
          <w:highlight w:val="none"/>
          <w:lang w:eastAsia="zh-CN"/>
        </w:rPr>
        <w:t>奎屯市人民政府官方网站</w:t>
      </w:r>
      <w:r>
        <w:rPr>
          <w:rFonts w:hint="eastAsia" w:ascii="Times New Roman" w:hAnsi="Times New Roman"/>
          <w:color w:val="auto"/>
          <w:sz w:val="32"/>
          <w:szCs w:val="32"/>
          <w:highlight w:val="none"/>
        </w:rPr>
        <w:t>，向社会公众发布重污染天气的应急响应有关信息，包括首要污染物、可能持续的时间、需采取的措施建议等，方便公众及时了解预警情况，加强自身健康防护。</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eastAsia" w:ascii="Times New Roman" w:hAnsi="Times New Roman" w:eastAsia="CESI仿宋-GB2312" w:cs="CESI仿宋-GB2312"/>
          <w:b w:val="0"/>
          <w:bCs/>
          <w:color w:val="auto"/>
          <w:sz w:val="32"/>
          <w:szCs w:val="32"/>
          <w:highlight w:val="none"/>
        </w:rPr>
      </w:pPr>
      <w:r>
        <w:rPr>
          <w:rFonts w:hint="eastAsia" w:ascii="Times New Roman" w:hAnsi="Times New Roman" w:eastAsia="CESI仿宋-GB2312" w:cs="CESI仿宋-GB2312"/>
          <w:b w:val="0"/>
          <w:bCs/>
          <w:color w:val="auto"/>
          <w:sz w:val="32"/>
          <w:szCs w:val="32"/>
          <w:highlight w:val="none"/>
          <w:lang w:eastAsia="zh-CN"/>
        </w:rPr>
        <w:t>级别调整和解除</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当空气质量改善到相应级别预警启动标准以下，且预测将持续 36小时以上时，可以降低预警级别或解除预警。</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eastAsia="zh-CN"/>
        </w:rPr>
        <w:t>当监测空气质量已经达到更高级别污染程度，且预测未来</w:t>
      </w:r>
      <w:r>
        <w:rPr>
          <w:rFonts w:hint="eastAsia" w:ascii="Times New Roman" w:hAnsi="Times New Roman"/>
          <w:color w:val="auto"/>
          <w:sz w:val="32"/>
          <w:szCs w:val="32"/>
          <w:highlight w:val="none"/>
          <w:lang w:val="en-US" w:eastAsia="zh-CN"/>
        </w:rPr>
        <w:t>24小时内不会有明显改善时，应根据实际污染情况及时调整到更高级别的预警。</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当预测发生前后两次重污染过程，但间隔时间未达到解除预警条件时，应按一次重污染过程计算，从高级别启动预警。</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olor w:val="auto"/>
          <w:sz w:val="32"/>
          <w:szCs w:val="32"/>
          <w:highlight w:val="none"/>
          <w:lang w:val="en-US" w:eastAsia="zh-CN"/>
        </w:rPr>
      </w:pPr>
      <w:r>
        <w:rPr>
          <w:rFonts w:hint="eastAsia"/>
          <w:color w:val="auto"/>
          <w:sz w:val="32"/>
          <w:szCs w:val="32"/>
          <w:highlight w:val="none"/>
          <w:lang w:val="en-US" w:eastAsia="zh-CN"/>
        </w:rPr>
        <w:t>当自治区、自治州发布、调整、解除预警时按照上级命令执行。</w:t>
      </w:r>
      <w:r>
        <w:rPr>
          <w:rFonts w:hint="eastAsia" w:ascii="Times New Roman" w:hAnsi="Times New Roman"/>
          <w:color w:val="auto"/>
          <w:sz w:val="32"/>
          <w:szCs w:val="32"/>
          <w:highlight w:val="none"/>
          <w:lang w:val="en-US" w:eastAsia="zh-CN"/>
        </w:rPr>
        <w:t>预警等级的调整按照预警发布程序执行，预警解除不在另行报批，由指挥部办公室直接发布解除指令</w:t>
      </w:r>
      <w:r>
        <w:rPr>
          <w:rFonts w:hint="eastAsia"/>
          <w:color w:val="auto"/>
          <w:sz w:val="32"/>
          <w:szCs w:val="32"/>
          <w:highlight w:val="none"/>
          <w:lang w:val="en-US" w:eastAsia="zh-CN"/>
        </w:rPr>
        <w:t>，同时将解除指令发送</w:t>
      </w:r>
      <w:r>
        <w:rPr>
          <w:rFonts w:hint="eastAsia"/>
          <w:color w:val="auto"/>
          <w:sz w:val="32"/>
          <w:szCs w:val="32"/>
          <w:highlight w:val="none"/>
          <w:lang w:eastAsia="zh-CN"/>
        </w:rPr>
        <w:t>至奎屯</w:t>
      </w:r>
      <w:r>
        <w:rPr>
          <w:rFonts w:hint="eastAsia"/>
          <w:color w:val="auto"/>
          <w:sz w:val="32"/>
          <w:szCs w:val="32"/>
          <w:highlight w:val="none"/>
          <w:lang w:val="en-US" w:eastAsia="zh-CN"/>
        </w:rPr>
        <w:t>-独山子经济技术开发区管委会</w:t>
      </w:r>
      <w:r>
        <w:rPr>
          <w:rFonts w:hint="eastAsia" w:ascii="Times New Roman" w:hAnsi="Times New Roman"/>
          <w:color w:val="auto"/>
          <w:sz w:val="32"/>
          <w:szCs w:val="32"/>
          <w:highlight w:val="none"/>
          <w:lang w:val="en-US" w:eastAsia="zh-CN"/>
        </w:rPr>
        <w:t>。</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highlight w:val="none"/>
        </w:rPr>
      </w:pPr>
      <w:r>
        <w:rPr>
          <w:rFonts w:hint="eastAsia" w:ascii="Times New Roman" w:hAnsi="Times New Roman"/>
          <w:b w:val="0"/>
          <w:bCs/>
          <w:color w:val="auto"/>
          <w:sz w:val="32"/>
          <w:szCs w:val="32"/>
          <w:highlight w:val="none"/>
          <w:lang w:val="en-US" w:eastAsia="zh-CN"/>
        </w:rPr>
        <w:t xml:space="preserve"> </w:t>
      </w:r>
      <w:r>
        <w:rPr>
          <w:rFonts w:hint="eastAsia" w:ascii="Times New Roman" w:hAnsi="Times New Roman"/>
          <w:b w:val="0"/>
          <w:bCs/>
          <w:color w:val="auto"/>
          <w:sz w:val="32"/>
          <w:szCs w:val="32"/>
          <w:highlight w:val="none"/>
        </w:rPr>
        <w:t>应急响应</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highlight w:val="none"/>
        </w:rPr>
      </w:pPr>
      <w:r>
        <w:rPr>
          <w:rFonts w:hint="eastAsia" w:ascii="Times New Roman" w:hAnsi="Times New Roman"/>
          <w:b w:val="0"/>
          <w:bCs/>
          <w:color w:val="auto"/>
          <w:sz w:val="32"/>
          <w:szCs w:val="32"/>
          <w:highlight w:val="none"/>
        </w:rPr>
        <w:t>应急响应分级</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color w:val="auto"/>
          <w:sz w:val="32"/>
          <w:szCs w:val="32"/>
          <w:highlight w:val="none"/>
        </w:rPr>
        <w:t>城市应急响应分为三个等级，由低到高依次为Ⅲ级应急响应、Ⅱ级应急响应、I级应急响应。</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color w:val="auto"/>
          <w:sz w:val="32"/>
          <w:szCs w:val="32"/>
          <w:highlight w:val="none"/>
        </w:rPr>
        <w:t>发布重污染天气黄色预警，启动Ⅲ级应急响应；</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color w:val="auto"/>
          <w:sz w:val="32"/>
          <w:szCs w:val="32"/>
          <w:highlight w:val="none"/>
        </w:rPr>
        <w:t>发布重污染天气橙色预警，启动Ⅱ级应急响应；</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color w:val="auto"/>
          <w:sz w:val="32"/>
          <w:szCs w:val="32"/>
          <w:highlight w:val="none"/>
        </w:rPr>
        <w:t>发布重污染天气红色预警，启动</w:t>
      </w:r>
      <w:r>
        <w:rPr>
          <w:rFonts w:ascii="Times New Roman" w:hAnsi="Times New Roman"/>
          <w:color w:val="auto"/>
          <w:sz w:val="32"/>
          <w:szCs w:val="32"/>
          <w:highlight w:val="none"/>
        </w:rPr>
        <w:t>I</w:t>
      </w:r>
      <w:r>
        <w:rPr>
          <w:rFonts w:hint="eastAsia" w:ascii="Times New Roman" w:hAnsi="Times New Roman"/>
          <w:color w:val="auto"/>
          <w:sz w:val="32"/>
          <w:szCs w:val="32"/>
          <w:highlight w:val="none"/>
        </w:rPr>
        <w:t>级应急响应。</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highlight w:val="none"/>
        </w:rPr>
      </w:pPr>
      <w:r>
        <w:rPr>
          <w:rFonts w:hint="eastAsia" w:ascii="Times New Roman" w:hAnsi="Times New Roman"/>
          <w:b w:val="0"/>
          <w:bCs/>
          <w:color w:val="auto"/>
          <w:sz w:val="32"/>
          <w:szCs w:val="32"/>
          <w:highlight w:val="none"/>
        </w:rPr>
        <w:t>应急响应启动</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yellow"/>
        </w:rPr>
      </w:pPr>
      <w:r>
        <w:rPr>
          <w:rFonts w:hint="eastAsia" w:ascii="Times New Roman" w:hAnsi="Times New Roman"/>
          <w:color w:val="auto"/>
          <w:sz w:val="32"/>
          <w:szCs w:val="32"/>
          <w:highlight w:val="none"/>
          <w:lang w:eastAsia="zh-CN"/>
        </w:rPr>
        <w:t>指挥部各成员单位在接到预警信息后，应立即启动本行业应急预案，开展相应工作，进行督促检查，加强对本行业应急措施实施的组织管理，并及时向指挥部办公室报告应急措施落实情况。</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color w:val="auto"/>
          <w:sz w:val="32"/>
          <w:szCs w:val="32"/>
          <w:highlight w:val="none"/>
        </w:rPr>
        <w:t>发布预警时，启动相应等级应急响应</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根据城市大气污染特征，适</w:t>
      </w:r>
      <w:r>
        <w:rPr>
          <w:rFonts w:hint="eastAsia" w:ascii="Times New Roman" w:hAnsi="Times New Roman"/>
          <w:color w:val="auto"/>
          <w:sz w:val="32"/>
          <w:szCs w:val="32"/>
          <w:highlight w:val="none"/>
          <w:lang w:eastAsia="zh-CN"/>
        </w:rPr>
        <w:t>时</w:t>
      </w:r>
      <w:r>
        <w:rPr>
          <w:rFonts w:hint="eastAsia" w:ascii="Times New Roman" w:hAnsi="Times New Roman"/>
          <w:color w:val="auto"/>
          <w:sz w:val="32"/>
          <w:szCs w:val="32"/>
          <w:highlight w:val="none"/>
        </w:rPr>
        <w:t>调整应急响应级别、应急响应措施。</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应急响应措施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highlight w:val="none"/>
        </w:rPr>
      </w:pPr>
      <w:r>
        <w:rPr>
          <w:rFonts w:hint="eastAsia" w:ascii="Times New Roman" w:hAnsi="Times New Roman"/>
          <w:color w:val="auto"/>
          <w:sz w:val="32"/>
          <w:szCs w:val="32"/>
          <w:highlight w:val="none"/>
        </w:rPr>
        <w:t>应急响应措施包括健康防护措施、倡议性减排措施和强制性减排措施。</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eastAsia" w:ascii="Times New Roman" w:hAnsi="Times New Roman" w:eastAsia="CESI仿宋-GB2312" w:cs="CESI仿宋-GB2312"/>
          <w:b w:val="0"/>
          <w:bCs/>
          <w:color w:val="auto"/>
          <w:sz w:val="32"/>
          <w:szCs w:val="32"/>
        </w:rPr>
      </w:pPr>
      <w:r>
        <w:rPr>
          <w:rFonts w:hint="eastAsia" w:ascii="Times New Roman" w:hAnsi="Times New Roman" w:eastAsia="CESI仿宋-GB2312" w:cs="CESI仿宋-GB2312"/>
          <w:b w:val="0"/>
          <w:bCs/>
          <w:color w:val="auto"/>
          <w:sz w:val="32"/>
          <w:szCs w:val="32"/>
        </w:rPr>
        <w:t>总体要求</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1</w:t>
      </w:r>
      <w:r>
        <w:rPr>
          <w:rFonts w:hint="eastAsia" w:ascii="Times New Roman" w:hAnsi="Times New Roman"/>
          <w:color w:val="auto"/>
          <w:sz w:val="32"/>
          <w:szCs w:val="32"/>
          <w:lang w:eastAsia="zh-CN"/>
        </w:rPr>
        <w:t>）</w:t>
      </w:r>
      <w:r>
        <w:rPr>
          <w:rFonts w:hint="eastAsia" w:ascii="Times New Roman" w:hAnsi="Times New Roman"/>
          <w:color w:val="auto"/>
          <w:sz w:val="32"/>
          <w:szCs w:val="32"/>
        </w:rPr>
        <w:t>应急响应期间，二氧化硫、氮氧化物、颗粒物和挥发性有机物在Ⅲ级、Ⅱ级、</w:t>
      </w:r>
      <w:r>
        <w:rPr>
          <w:rFonts w:ascii="Times New Roman" w:hAnsi="Times New Roman"/>
          <w:color w:val="auto"/>
          <w:sz w:val="32"/>
          <w:szCs w:val="32"/>
        </w:rPr>
        <w:t>I</w:t>
      </w:r>
      <w:r>
        <w:rPr>
          <w:rFonts w:hint="eastAsia" w:ascii="Times New Roman" w:hAnsi="Times New Roman"/>
          <w:color w:val="auto"/>
          <w:sz w:val="32"/>
          <w:szCs w:val="32"/>
        </w:rPr>
        <w:t>级应急响应下减排比例分别达到</w:t>
      </w:r>
      <w:r>
        <w:rPr>
          <w:rFonts w:hint="eastAsia" w:ascii="Times New Roman" w:hAnsi="Times New Roman"/>
          <w:color w:val="auto"/>
          <w:sz w:val="32"/>
          <w:szCs w:val="32"/>
          <w:lang w:eastAsia="zh-CN"/>
        </w:rPr>
        <w:t>全社会</w:t>
      </w:r>
      <w:r>
        <w:rPr>
          <w:rFonts w:hint="eastAsia" w:ascii="Times New Roman" w:hAnsi="Times New Roman"/>
          <w:color w:val="auto"/>
          <w:sz w:val="32"/>
          <w:szCs w:val="32"/>
        </w:rPr>
        <w:t>总排放量的</w:t>
      </w:r>
      <w:r>
        <w:rPr>
          <w:rFonts w:ascii="Times New Roman" w:hAnsi="Times New Roman"/>
          <w:color w:val="auto"/>
          <w:sz w:val="32"/>
          <w:szCs w:val="32"/>
        </w:rPr>
        <w:t>10%</w:t>
      </w:r>
      <w:r>
        <w:rPr>
          <w:rFonts w:hint="eastAsia" w:ascii="Times New Roman" w:hAnsi="Times New Roman"/>
          <w:color w:val="auto"/>
          <w:sz w:val="32"/>
          <w:szCs w:val="32"/>
        </w:rPr>
        <w:t>、</w:t>
      </w:r>
      <w:r>
        <w:rPr>
          <w:rFonts w:ascii="Times New Roman" w:hAnsi="Times New Roman"/>
          <w:color w:val="auto"/>
          <w:sz w:val="32"/>
          <w:szCs w:val="32"/>
        </w:rPr>
        <w:t>20%</w:t>
      </w:r>
      <w:r>
        <w:rPr>
          <w:rFonts w:hint="eastAsia" w:ascii="Times New Roman" w:hAnsi="Times New Roman"/>
          <w:color w:val="auto"/>
          <w:sz w:val="32"/>
          <w:szCs w:val="32"/>
        </w:rPr>
        <w:t>和</w:t>
      </w:r>
      <w:r>
        <w:rPr>
          <w:rFonts w:ascii="Times New Roman" w:hAnsi="Times New Roman"/>
          <w:color w:val="auto"/>
          <w:sz w:val="32"/>
          <w:szCs w:val="32"/>
        </w:rPr>
        <w:t>30%</w:t>
      </w:r>
      <w:r>
        <w:rPr>
          <w:rFonts w:hint="eastAsia" w:ascii="Times New Roman" w:hAnsi="Times New Roman"/>
          <w:color w:val="auto"/>
          <w:sz w:val="32"/>
          <w:szCs w:val="32"/>
        </w:rPr>
        <w:t>以上。</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highlight w:val="yellow"/>
        </w:rPr>
      </w:pPr>
      <w:r>
        <w:rPr>
          <w:rFonts w:hint="eastAsia" w:ascii="Times New Roman" w:hAnsi="Times New Roman"/>
          <w:color w:val="auto"/>
          <w:sz w:val="32"/>
          <w:szCs w:val="32"/>
          <w:highlight w:val="none"/>
        </w:rPr>
        <w:t>对未达到总体减排比例要求的</w:t>
      </w:r>
      <w:r>
        <w:rPr>
          <w:rFonts w:hint="eastAsia"/>
          <w:color w:val="auto"/>
          <w:sz w:val="32"/>
          <w:szCs w:val="32"/>
          <w:highlight w:val="none"/>
          <w:lang w:eastAsia="zh-CN"/>
        </w:rPr>
        <w:t>辖区</w:t>
      </w:r>
      <w:r>
        <w:rPr>
          <w:rFonts w:hint="eastAsia" w:ascii="Times New Roman" w:hAnsi="Times New Roman"/>
          <w:color w:val="auto"/>
          <w:sz w:val="32"/>
          <w:szCs w:val="32"/>
          <w:highlight w:val="none"/>
        </w:rPr>
        <w:t>企业，应当及时加大应急减排力度</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确因客观原因无法达到总体减排比例要求的企业，提供详细测算说明和清单后，视情况核减其减排比例。</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2</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工业</w:t>
      </w:r>
      <w:r>
        <w:rPr>
          <w:rFonts w:hint="eastAsia" w:ascii="Times New Roman" w:hAnsi="Times New Roman"/>
          <w:color w:val="auto"/>
          <w:sz w:val="32"/>
          <w:szCs w:val="32"/>
        </w:rPr>
        <w:t>和信息化、住房城乡建设、交通运输</w:t>
      </w:r>
      <w:r>
        <w:rPr>
          <w:rFonts w:hint="eastAsia" w:ascii="Times New Roman" w:hAnsi="Times New Roman"/>
          <w:color w:val="auto"/>
          <w:sz w:val="32"/>
          <w:szCs w:val="32"/>
          <w:lang w:eastAsia="zh-CN"/>
        </w:rPr>
        <w:t>、生态环境</w:t>
      </w:r>
      <w:r>
        <w:rPr>
          <w:rFonts w:hint="eastAsia" w:ascii="Times New Roman" w:hAnsi="Times New Roman"/>
          <w:color w:val="auto"/>
          <w:sz w:val="32"/>
          <w:szCs w:val="32"/>
        </w:rPr>
        <w:t>等部门按照“一企一策”的要求，指导督促</w:t>
      </w:r>
      <w:r>
        <w:rPr>
          <w:rFonts w:hint="eastAsia"/>
          <w:color w:val="auto"/>
          <w:sz w:val="32"/>
          <w:szCs w:val="32"/>
          <w:lang w:eastAsia="zh-CN"/>
        </w:rPr>
        <w:t>奎屯市</w:t>
      </w:r>
      <w:r>
        <w:rPr>
          <w:rFonts w:hint="eastAsia" w:ascii="Times New Roman" w:hAnsi="Times New Roman"/>
          <w:color w:val="auto"/>
          <w:sz w:val="32"/>
          <w:szCs w:val="32"/>
        </w:rPr>
        <w:t>分类制定工业源、移动源、扬尘源等污染源应急减排清单。</w:t>
      </w:r>
      <w:r>
        <w:rPr>
          <w:rFonts w:hint="eastAsia"/>
          <w:color w:val="auto"/>
          <w:sz w:val="32"/>
          <w:szCs w:val="32"/>
          <w:lang w:eastAsia="zh-CN"/>
        </w:rPr>
        <w:t>重点行业</w:t>
      </w:r>
      <w:r>
        <w:rPr>
          <w:rFonts w:hint="eastAsia" w:ascii="Times New Roman" w:hAnsi="Times New Roman"/>
          <w:color w:val="auto"/>
          <w:sz w:val="32"/>
          <w:szCs w:val="32"/>
        </w:rPr>
        <w:t>涉气企业</w:t>
      </w:r>
      <w:r>
        <w:rPr>
          <w:rFonts w:hint="eastAsia" w:ascii="Times New Roman" w:hAnsi="Times New Roman"/>
          <w:color w:val="auto"/>
          <w:sz w:val="32"/>
          <w:szCs w:val="32"/>
          <w:lang w:eastAsia="zh-CN"/>
        </w:rPr>
        <w:t>应</w:t>
      </w:r>
      <w:r>
        <w:rPr>
          <w:rFonts w:hint="eastAsia" w:ascii="Times New Roman" w:hAnsi="Times New Roman"/>
          <w:color w:val="auto"/>
          <w:sz w:val="32"/>
          <w:szCs w:val="32"/>
        </w:rPr>
        <w:t>全部纳入重污染天气应急减排清单，</w:t>
      </w:r>
      <w:r>
        <w:rPr>
          <w:rFonts w:hint="eastAsia" w:ascii="Times New Roman" w:hAnsi="Times New Roman"/>
          <w:color w:val="auto"/>
          <w:sz w:val="32"/>
          <w:szCs w:val="32"/>
          <w:lang w:eastAsia="zh-CN"/>
        </w:rPr>
        <w:t>实施分类管理，</w:t>
      </w:r>
      <w:r>
        <w:rPr>
          <w:rFonts w:hint="eastAsia" w:ascii="Times New Roman" w:hAnsi="Times New Roman"/>
          <w:color w:val="auto"/>
          <w:sz w:val="32"/>
          <w:szCs w:val="32"/>
          <w:highlight w:val="none"/>
        </w:rPr>
        <w:t>每年动态更新应急减排清单。</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olor w:val="auto"/>
          <w:sz w:val="32"/>
          <w:szCs w:val="32"/>
          <w:highlight w:val="none"/>
          <w:lang w:eastAsia="zh-CN"/>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3</w:t>
      </w:r>
      <w:r>
        <w:rPr>
          <w:rFonts w:hint="eastAsia" w:ascii="Times New Roman" w:hAnsi="Times New Roman"/>
          <w:color w:val="auto"/>
          <w:sz w:val="32"/>
          <w:szCs w:val="32"/>
          <w:lang w:eastAsia="zh-CN"/>
        </w:rPr>
        <w:t>）</w:t>
      </w:r>
      <w:r>
        <w:rPr>
          <w:rFonts w:hint="eastAsia"/>
          <w:color w:val="auto"/>
          <w:sz w:val="32"/>
          <w:szCs w:val="32"/>
          <w:lang w:eastAsia="zh-CN"/>
        </w:rPr>
        <w:t>配合上级部门做好</w:t>
      </w:r>
      <w:r>
        <w:rPr>
          <w:rFonts w:hint="eastAsia" w:ascii="Times New Roman" w:hAnsi="Times New Roman"/>
          <w:color w:val="auto"/>
          <w:sz w:val="32"/>
          <w:szCs w:val="32"/>
          <w:lang w:eastAsia="zh-CN"/>
        </w:rPr>
        <w:t>工业源、</w:t>
      </w:r>
      <w:r>
        <w:rPr>
          <w:rFonts w:hint="eastAsia" w:ascii="Times New Roman" w:hAnsi="Times New Roman"/>
          <w:color w:val="auto"/>
          <w:sz w:val="32"/>
          <w:szCs w:val="32"/>
        </w:rPr>
        <w:t>移动源、扬尘源等污染源</w:t>
      </w:r>
      <w:r>
        <w:rPr>
          <w:rFonts w:hint="eastAsia" w:ascii="Times New Roman" w:hAnsi="Times New Roman"/>
          <w:color w:val="auto"/>
          <w:sz w:val="32"/>
          <w:szCs w:val="32"/>
          <w:lang w:eastAsia="zh-CN"/>
        </w:rPr>
        <w:t>与重污染天气发</w:t>
      </w:r>
      <w:r>
        <w:rPr>
          <w:rFonts w:hint="eastAsia" w:ascii="Times New Roman" w:hAnsi="Times New Roman"/>
          <w:color w:val="auto"/>
          <w:sz w:val="32"/>
          <w:szCs w:val="32"/>
          <w:highlight w:val="none"/>
          <w:lang w:eastAsia="zh-CN"/>
        </w:rPr>
        <w:t>生的相关性分析，抓住关键和主要矛盾，精准施策。强化重点企业、重点时段分类管控措施，统筹经济社会发展和重污染天气应急处置，避免简单化，杜绝“一刀切”。</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ascii="Times New Roman" w:hAnsi="Times New Roman"/>
          <w:b w:val="0"/>
          <w:bCs w:val="0"/>
          <w:color w:val="auto"/>
          <w:sz w:val="32"/>
          <w:szCs w:val="32"/>
          <w:highlight w:val="none"/>
        </w:rPr>
      </w:pPr>
      <w:r>
        <w:rPr>
          <w:rFonts w:hint="eastAsia" w:ascii="Times New Roman" w:hAnsi="Times New Roman"/>
          <w:b w:val="0"/>
          <w:bCs w:val="0"/>
          <w:color w:val="auto"/>
          <w:sz w:val="32"/>
          <w:szCs w:val="32"/>
          <w:highlight w:val="none"/>
          <w:lang w:val="en-US" w:eastAsia="zh-CN"/>
        </w:rPr>
        <w:t>4.3.1.</w:t>
      </w:r>
      <w:r>
        <w:rPr>
          <w:rFonts w:ascii="Times New Roman" w:hAnsi="Times New Roman"/>
          <w:b w:val="0"/>
          <w:bCs w:val="0"/>
          <w:color w:val="auto"/>
          <w:sz w:val="32"/>
          <w:szCs w:val="32"/>
          <w:highlight w:val="none"/>
        </w:rPr>
        <w:t xml:space="preserve">1 </w:t>
      </w:r>
      <w:r>
        <w:rPr>
          <w:rFonts w:hint="eastAsia" w:ascii="Times New Roman" w:hAnsi="Times New Roman"/>
          <w:b w:val="0"/>
          <w:bCs w:val="0"/>
          <w:color w:val="auto"/>
          <w:sz w:val="32"/>
          <w:szCs w:val="32"/>
          <w:highlight w:val="none"/>
        </w:rPr>
        <w:t>工业源管控</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所有涉气企业依据其排污情况、治污水平、企业性质，划分为重点企业、小微涉气企业、保障类企业和其他企业四类，并基于企业绩效分级的差异性指标，精准实施差异化管控。</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olor w:val="auto"/>
          <w:sz w:val="32"/>
          <w:szCs w:val="32"/>
          <w:lang w:eastAsia="zh-CN"/>
        </w:rPr>
      </w:pPr>
      <w:r>
        <w:rPr>
          <w:rFonts w:hint="eastAsia" w:ascii="Times New Roman" w:hAnsi="Times New Roman"/>
          <w:color w:val="auto"/>
          <w:sz w:val="32"/>
          <w:szCs w:val="32"/>
        </w:rPr>
        <w:t>（</w:t>
      </w:r>
      <w:r>
        <w:rPr>
          <w:rFonts w:ascii="Times New Roman" w:hAnsi="Times New Roman"/>
          <w:color w:val="auto"/>
          <w:sz w:val="32"/>
          <w:szCs w:val="32"/>
        </w:rPr>
        <w:t>1</w:t>
      </w:r>
      <w:r>
        <w:rPr>
          <w:rFonts w:hint="eastAsia" w:ascii="Times New Roman" w:hAnsi="Times New Roman"/>
          <w:color w:val="auto"/>
          <w:sz w:val="32"/>
          <w:szCs w:val="32"/>
        </w:rPr>
        <w:t>）重点企业：</w:t>
      </w:r>
      <w:r>
        <w:rPr>
          <w:rFonts w:hint="eastAsia" w:ascii="Times New Roman" w:hAnsi="Times New Roman"/>
          <w:color w:val="auto"/>
          <w:sz w:val="32"/>
          <w:szCs w:val="32"/>
          <w:lang w:eastAsia="zh-CN"/>
        </w:rPr>
        <w:t>依据</w:t>
      </w:r>
      <w:r>
        <w:rPr>
          <w:rFonts w:hint="eastAsia" w:ascii="Times New Roman" w:hAnsi="Times New Roman"/>
          <w:color w:val="auto"/>
          <w:sz w:val="32"/>
          <w:szCs w:val="32"/>
        </w:rPr>
        <w:t>生态环境部印发的《重污染天气重点行业应急减排措施制定技术指南》</w:t>
      </w:r>
      <w:r>
        <w:rPr>
          <w:rFonts w:hint="eastAsia" w:ascii="Times New Roman" w:hAnsi="Times New Roman"/>
          <w:color w:val="auto"/>
          <w:sz w:val="32"/>
          <w:szCs w:val="32"/>
          <w:lang w:eastAsia="zh-CN"/>
        </w:rPr>
        <w:t>和《重污染天气重点行业绩效分级及减排措施补充说明》持续开展重点行业绩效分级，</w:t>
      </w:r>
      <w:r>
        <w:rPr>
          <w:rFonts w:hint="eastAsia" w:ascii="Times New Roman" w:hAnsi="Times New Roman"/>
          <w:color w:val="auto"/>
          <w:sz w:val="32"/>
          <w:szCs w:val="32"/>
        </w:rPr>
        <w:t>将企业分为</w:t>
      </w:r>
      <w:r>
        <w:rPr>
          <w:rFonts w:ascii="Times New Roman" w:hAnsi="Times New Roman"/>
          <w:color w:val="auto"/>
          <w:sz w:val="32"/>
          <w:szCs w:val="32"/>
        </w:rPr>
        <w:t>A</w:t>
      </w:r>
      <w:r>
        <w:rPr>
          <w:rFonts w:hint="eastAsia" w:ascii="Times New Roman" w:hAnsi="Times New Roman"/>
          <w:color w:val="auto"/>
          <w:sz w:val="32"/>
          <w:szCs w:val="32"/>
        </w:rPr>
        <w:t>级、</w:t>
      </w:r>
      <w:r>
        <w:rPr>
          <w:rFonts w:ascii="Times New Roman" w:hAnsi="Times New Roman"/>
          <w:color w:val="auto"/>
          <w:sz w:val="32"/>
          <w:szCs w:val="32"/>
        </w:rPr>
        <w:t>B</w:t>
      </w:r>
      <w:r>
        <w:rPr>
          <w:rFonts w:hint="eastAsia" w:ascii="Times New Roman" w:hAnsi="Times New Roman"/>
          <w:color w:val="auto"/>
          <w:sz w:val="32"/>
          <w:szCs w:val="32"/>
        </w:rPr>
        <w:t>级、</w:t>
      </w:r>
      <w:r>
        <w:rPr>
          <w:rFonts w:ascii="Times New Roman" w:hAnsi="Times New Roman"/>
          <w:color w:val="auto"/>
          <w:sz w:val="32"/>
          <w:szCs w:val="32"/>
        </w:rPr>
        <w:t>C</w:t>
      </w:r>
      <w:r>
        <w:rPr>
          <w:rFonts w:hint="eastAsia" w:ascii="Times New Roman" w:hAnsi="Times New Roman"/>
          <w:color w:val="auto"/>
          <w:sz w:val="32"/>
          <w:szCs w:val="32"/>
        </w:rPr>
        <w:t>级和</w:t>
      </w:r>
      <w:r>
        <w:rPr>
          <w:rFonts w:ascii="Times New Roman" w:hAnsi="Times New Roman"/>
          <w:color w:val="auto"/>
          <w:sz w:val="32"/>
          <w:szCs w:val="32"/>
        </w:rPr>
        <w:t>D</w:t>
      </w:r>
      <w:r>
        <w:rPr>
          <w:rFonts w:hint="eastAsia" w:ascii="Times New Roman" w:hAnsi="Times New Roman"/>
          <w:color w:val="auto"/>
          <w:sz w:val="32"/>
          <w:szCs w:val="32"/>
        </w:rPr>
        <w:t>级</w:t>
      </w:r>
      <w:r>
        <w:rPr>
          <w:rFonts w:hint="eastAsia" w:ascii="Times New Roman" w:hAnsi="Times New Roman"/>
          <w:color w:val="auto"/>
          <w:sz w:val="32"/>
          <w:szCs w:val="32"/>
          <w:lang w:eastAsia="zh-CN"/>
        </w:rPr>
        <w:t>。重污染天气期间，按照不同级别实施差异化管控，</w:t>
      </w:r>
      <w:r>
        <w:rPr>
          <w:rFonts w:ascii="Times New Roman" w:hAnsi="Times New Roman"/>
          <w:color w:val="auto"/>
          <w:sz w:val="32"/>
          <w:szCs w:val="32"/>
        </w:rPr>
        <w:t>D</w:t>
      </w:r>
      <w:r>
        <w:rPr>
          <w:rFonts w:hint="eastAsia" w:ascii="Times New Roman" w:hAnsi="Times New Roman"/>
          <w:color w:val="auto"/>
          <w:sz w:val="32"/>
          <w:szCs w:val="32"/>
        </w:rPr>
        <w:t>级企业全部停产</w:t>
      </w:r>
      <w:r>
        <w:rPr>
          <w:rFonts w:hint="eastAsia" w:ascii="Times New Roman" w:hAnsi="Times New Roman"/>
          <w:color w:val="auto"/>
          <w:sz w:val="32"/>
          <w:szCs w:val="32"/>
          <w:lang w:eastAsia="zh-CN"/>
        </w:rPr>
        <w:t>。</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2</w:t>
      </w:r>
      <w:r>
        <w:rPr>
          <w:rFonts w:hint="eastAsia" w:ascii="Times New Roman" w:hAnsi="Times New Roman"/>
          <w:color w:val="auto"/>
          <w:sz w:val="32"/>
          <w:szCs w:val="32"/>
        </w:rPr>
        <w:t>）小微涉气企业：小微涉气企业是指非燃煤、非燃油、大气污染物中无有毒有害物质、污染物二氧化硫、氮氧化物、细颗粒物（</w:t>
      </w:r>
      <w:r>
        <w:rPr>
          <w:rFonts w:ascii="Times New Roman" w:hAnsi="Times New Roman"/>
          <w:color w:val="auto"/>
          <w:sz w:val="32"/>
          <w:szCs w:val="32"/>
        </w:rPr>
        <w:t>PM</w:t>
      </w:r>
      <w:r>
        <w:rPr>
          <w:rFonts w:ascii="Times New Roman" w:hAnsi="Times New Roman"/>
          <w:color w:val="auto"/>
          <w:sz w:val="32"/>
          <w:szCs w:val="32"/>
          <w:vertAlign w:val="subscript"/>
        </w:rPr>
        <w:t>2.5</w:t>
      </w:r>
      <w:r>
        <w:rPr>
          <w:rFonts w:hint="eastAsia" w:ascii="Times New Roman" w:hAnsi="Times New Roman"/>
          <w:color w:val="auto"/>
          <w:sz w:val="32"/>
          <w:szCs w:val="32"/>
        </w:rPr>
        <w:t>）和挥发性有机物（</w:t>
      </w:r>
      <w:r>
        <w:rPr>
          <w:rFonts w:ascii="Times New Roman" w:hAnsi="Times New Roman"/>
          <w:color w:val="auto"/>
          <w:sz w:val="32"/>
          <w:szCs w:val="32"/>
        </w:rPr>
        <w:t>Docs</w:t>
      </w:r>
      <w:r>
        <w:rPr>
          <w:rFonts w:hint="eastAsia" w:ascii="Times New Roman" w:hAnsi="Times New Roman"/>
          <w:color w:val="auto"/>
          <w:sz w:val="32"/>
          <w:szCs w:val="32"/>
        </w:rPr>
        <w:t>）合计年排放总量在</w:t>
      </w:r>
      <w:r>
        <w:rPr>
          <w:rFonts w:ascii="Times New Roman" w:hAnsi="Times New Roman"/>
          <w:color w:val="auto"/>
          <w:sz w:val="32"/>
          <w:szCs w:val="32"/>
        </w:rPr>
        <w:t>100</w:t>
      </w:r>
      <w:r>
        <w:rPr>
          <w:rFonts w:hint="eastAsia" w:ascii="Times New Roman" w:hAnsi="Times New Roman"/>
          <w:color w:val="auto"/>
          <w:sz w:val="32"/>
          <w:szCs w:val="32"/>
        </w:rPr>
        <w:t>千克以下的企业</w:t>
      </w:r>
      <w:r>
        <w:rPr>
          <w:rFonts w:hint="eastAsia" w:ascii="Times New Roman" w:hAnsi="Times New Roman"/>
          <w:color w:val="auto"/>
          <w:sz w:val="32"/>
          <w:szCs w:val="32"/>
          <w:lang w:eastAsia="zh-CN"/>
        </w:rPr>
        <w:t>，</w:t>
      </w:r>
      <w:r>
        <w:rPr>
          <w:rFonts w:hint="eastAsia" w:ascii="Times New Roman" w:hAnsi="Times New Roman"/>
          <w:color w:val="auto"/>
          <w:sz w:val="32"/>
          <w:szCs w:val="32"/>
        </w:rPr>
        <w:t>重污染天气期间重点管控重型柴油车辆。</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3</w:t>
      </w:r>
      <w:r>
        <w:rPr>
          <w:rFonts w:hint="eastAsia" w:ascii="Times New Roman" w:hAnsi="Times New Roman"/>
          <w:color w:val="auto"/>
          <w:sz w:val="32"/>
          <w:szCs w:val="32"/>
        </w:rPr>
        <w:t>）保障类企业：对保障民生</w:t>
      </w:r>
      <w:r>
        <w:rPr>
          <w:rFonts w:hint="eastAsia" w:ascii="Times New Roman" w:hAnsi="Times New Roman"/>
          <w:color w:val="auto"/>
          <w:sz w:val="32"/>
          <w:szCs w:val="32"/>
          <w:lang w:eastAsia="zh-CN"/>
        </w:rPr>
        <w:t>、保障城市正常运转、涉及国家战略性产业的工业企业和重大工程项目，</w:t>
      </w:r>
      <w:r>
        <w:rPr>
          <w:rFonts w:hint="eastAsia" w:ascii="Times New Roman" w:hAnsi="Times New Roman"/>
          <w:color w:val="auto"/>
          <w:sz w:val="32"/>
          <w:szCs w:val="32"/>
        </w:rPr>
        <w:t>应当根据实际情况采取减排措施，尽量避免对正常生产生活造成影响。对承担协同处置城市生活垃圾或危险废物等民生保障类企业，在保障任务完成的同时，核定最大允许生产负荷，实施“以量定产”或“以热定产”。</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4</w:t>
      </w:r>
      <w:r>
        <w:rPr>
          <w:rFonts w:hint="eastAsia" w:ascii="Times New Roman" w:hAnsi="Times New Roman"/>
          <w:color w:val="auto"/>
          <w:sz w:val="32"/>
          <w:szCs w:val="32"/>
        </w:rPr>
        <w:t>）其他企业：结合实际情况，制定科学、合理、有效的差异化管控措施，严防“一刀切”。</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纳入重污染天气应急减排清单的工业企业是制定“一厂一策”实施方案的主体，要督促指导企业规范、科学、合理制定实</w:t>
      </w:r>
      <w:r>
        <w:rPr>
          <w:rFonts w:hint="eastAsia" w:ascii="Times New Roman" w:hAnsi="Times New Roman"/>
          <w:color w:val="auto"/>
          <w:sz w:val="32"/>
          <w:szCs w:val="32"/>
          <w:highlight w:val="none"/>
        </w:rPr>
        <w:t>施方案。实施方案含企业基本情况、主要生产工艺流程、主要涉气产排污环节及污染物排放情况（含重型运输车辆及非道路移动机械污染物排放情况），并载明不同级别预警下具体应急减排措施，实现“可操作、可监测、可核查”。</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ascii="Times New Roman" w:hAnsi="Times New Roman"/>
          <w:b w:val="0"/>
          <w:bCs w:val="0"/>
          <w:color w:val="auto"/>
          <w:sz w:val="32"/>
          <w:szCs w:val="32"/>
        </w:rPr>
      </w:pPr>
      <w:r>
        <w:rPr>
          <w:rFonts w:hint="eastAsia" w:ascii="Times New Roman" w:hAnsi="Times New Roman"/>
          <w:b w:val="0"/>
          <w:bCs w:val="0"/>
          <w:color w:val="auto"/>
          <w:sz w:val="32"/>
          <w:szCs w:val="32"/>
          <w:lang w:val="en-US" w:eastAsia="zh-CN"/>
        </w:rPr>
        <w:t>4.3.1.</w:t>
      </w:r>
      <w:r>
        <w:rPr>
          <w:rFonts w:ascii="Times New Roman" w:hAnsi="Times New Roman"/>
          <w:b w:val="0"/>
          <w:bCs w:val="0"/>
          <w:color w:val="auto"/>
          <w:sz w:val="32"/>
          <w:szCs w:val="32"/>
        </w:rPr>
        <w:t>2</w:t>
      </w:r>
      <w:r>
        <w:rPr>
          <w:rFonts w:hint="eastAsia" w:ascii="Times New Roman" w:hAnsi="Times New Roman"/>
          <w:b w:val="0"/>
          <w:bCs w:val="0"/>
          <w:color w:val="auto"/>
          <w:sz w:val="32"/>
          <w:szCs w:val="32"/>
        </w:rPr>
        <w:t>移动源管控</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移动源管控应重点限制高排放车辆和非道路移动机械使用。涉及大宗原材料及产品运输的重点用车企业，应制定错峰运输方案，源头管控高排放车辆。重污染天气预警期间，可按国</w:t>
      </w:r>
      <w:r>
        <w:rPr>
          <w:rFonts w:hint="eastAsia" w:ascii="Times New Roman" w:hAnsi="Times New Roman"/>
          <w:color w:val="auto"/>
          <w:sz w:val="32"/>
          <w:szCs w:val="32"/>
          <w:highlight w:val="none"/>
        </w:rPr>
        <w:t>家规定在特定区域内禁行柴油车辆</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禁止使用高排放非道路移动机械。</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ascii="Times New Roman" w:hAnsi="Times New Roman"/>
          <w:b w:val="0"/>
          <w:bCs w:val="0"/>
          <w:color w:val="auto"/>
          <w:sz w:val="32"/>
          <w:szCs w:val="32"/>
        </w:rPr>
      </w:pPr>
      <w:r>
        <w:rPr>
          <w:rFonts w:hint="eastAsia" w:ascii="Times New Roman" w:hAnsi="Times New Roman"/>
          <w:b w:val="0"/>
          <w:bCs w:val="0"/>
          <w:color w:val="auto"/>
          <w:sz w:val="32"/>
          <w:szCs w:val="32"/>
          <w:lang w:val="en-US" w:eastAsia="zh-CN"/>
        </w:rPr>
        <w:t>4.3.1.3</w:t>
      </w:r>
      <w:r>
        <w:rPr>
          <w:rFonts w:hint="eastAsia" w:ascii="Times New Roman" w:hAnsi="Times New Roman"/>
          <w:b w:val="0"/>
          <w:bCs w:val="0"/>
          <w:color w:val="auto"/>
          <w:sz w:val="32"/>
          <w:szCs w:val="32"/>
        </w:rPr>
        <w:t>扬尘源管控</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发生重污染天气时，施工工地应采取禁止混凝土搅拌、建筑拆除、渣土车运输、土石方作业等管控措施；砖厂、砂石场停止露天作业。</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eastAsia" w:ascii="Times New Roman" w:hAnsi="Times New Roman" w:eastAsia="CESI仿宋-GB2312" w:cs="CESI仿宋-GB2312"/>
          <w:b w:val="0"/>
          <w:bCs/>
          <w:color w:val="auto"/>
          <w:sz w:val="32"/>
          <w:szCs w:val="32"/>
        </w:rPr>
      </w:pPr>
      <w:r>
        <w:rPr>
          <w:rFonts w:hint="eastAsia" w:ascii="Times New Roman" w:hAnsi="Times New Roman" w:eastAsia="仿宋_GB2312" w:cs="Times New Roman"/>
          <w:snapToGrid/>
          <w:color w:val="auto"/>
          <w:spacing w:val="-3"/>
          <w:sz w:val="32"/>
          <w:szCs w:val="32"/>
          <w:lang w:val="en-US" w:eastAsia="zh-CN" w:bidi="ar-SA"/>
        </w:rPr>
        <w:t>Ⅲ</w:t>
      </w:r>
      <w:r>
        <w:rPr>
          <w:rFonts w:hint="eastAsia" w:ascii="Times New Roman" w:hAnsi="Times New Roman" w:eastAsia="CESI仿宋-GB2312" w:cs="CESI仿宋-GB2312"/>
          <w:b w:val="0"/>
          <w:bCs/>
          <w:color w:val="auto"/>
          <w:sz w:val="32"/>
          <w:szCs w:val="32"/>
        </w:rPr>
        <w:t>级响应措施</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eastAsia" w:ascii="Times New Roman" w:hAnsi="Times New Roman" w:eastAsia="CESI仿宋-GB2312" w:cs="CESI仿宋-GB2312"/>
          <w:b w:val="0"/>
          <w:bCs/>
          <w:color w:val="auto"/>
          <w:sz w:val="32"/>
          <w:szCs w:val="32"/>
        </w:rPr>
      </w:pPr>
      <w:r>
        <w:rPr>
          <w:rFonts w:hint="eastAsia" w:ascii="Times New Roman" w:hAnsi="Times New Roman" w:eastAsia="CESI仿宋-GB2312" w:cs="CESI仿宋-GB2312"/>
          <w:b w:val="0"/>
          <w:bCs/>
          <w:color w:val="auto"/>
          <w:sz w:val="32"/>
          <w:szCs w:val="32"/>
          <w:lang w:val="en-US" w:eastAsia="zh-CN"/>
        </w:rPr>
        <w:t xml:space="preserve"> </w:t>
      </w:r>
      <w:r>
        <w:rPr>
          <w:rFonts w:hint="eastAsia" w:ascii="Times New Roman" w:hAnsi="Times New Roman" w:eastAsia="CESI仿宋-GB2312" w:cs="CESI仿宋-GB2312"/>
          <w:b w:val="0"/>
          <w:bCs/>
          <w:color w:val="auto"/>
          <w:sz w:val="32"/>
          <w:szCs w:val="32"/>
        </w:rPr>
        <w:t>健康防护措施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1</w:t>
      </w:r>
      <w:r>
        <w:rPr>
          <w:rFonts w:hint="eastAsia" w:ascii="Times New Roman" w:hAnsi="Times New Roman"/>
          <w:color w:val="auto"/>
          <w:sz w:val="32"/>
          <w:szCs w:val="32"/>
        </w:rPr>
        <w:t>）儿童、老年人和呼吸道疾病、心脑血管疾病及其他慢性疾病患者等易感人群尽量留在室内，减少户外运动。</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2</w:t>
      </w:r>
      <w:r>
        <w:rPr>
          <w:rFonts w:hint="eastAsia" w:ascii="Times New Roman" w:hAnsi="Times New Roman"/>
          <w:color w:val="auto"/>
          <w:sz w:val="32"/>
          <w:szCs w:val="32"/>
        </w:rPr>
        <w:t>）一般人群减少户外运动和室外作业时间，如不可避免，应采取防护措施、缩短户外工作时间。</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3</w:t>
      </w:r>
      <w:r>
        <w:rPr>
          <w:rFonts w:hint="eastAsia" w:ascii="Times New Roman" w:hAnsi="Times New Roman"/>
          <w:color w:val="auto"/>
          <w:sz w:val="32"/>
          <w:szCs w:val="32"/>
        </w:rPr>
        <w:t>）中小学、幼儿园合理调整教学计划，尽量安排室内课程。</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4</w:t>
      </w:r>
      <w:r>
        <w:rPr>
          <w:rFonts w:hint="eastAsia" w:ascii="Times New Roman" w:hAnsi="Times New Roman"/>
          <w:color w:val="auto"/>
          <w:sz w:val="32"/>
          <w:szCs w:val="32"/>
        </w:rPr>
        <w:t>）重污染天气时应停止举办大型群众性户外活动。</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5</w:t>
      </w:r>
      <w:r>
        <w:rPr>
          <w:rFonts w:hint="eastAsia" w:ascii="Times New Roman" w:hAnsi="Times New Roman"/>
          <w:color w:val="auto"/>
          <w:sz w:val="32"/>
          <w:szCs w:val="32"/>
        </w:rPr>
        <w:t>）生态环境、卫生健康、教育等部门分别按行业，加强对重污染天气应急、健康防护等方面科普知识的宣传。</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eastAsia" w:ascii="Times New Roman" w:hAnsi="Times New Roman" w:eastAsia="CESI仿宋-GB2312" w:cs="CESI仿宋-GB2312"/>
          <w:b w:val="0"/>
          <w:bCs/>
          <w:color w:val="auto"/>
          <w:sz w:val="32"/>
          <w:szCs w:val="32"/>
        </w:rPr>
      </w:pPr>
      <w:r>
        <w:rPr>
          <w:rFonts w:hint="eastAsia" w:ascii="Times New Roman" w:hAnsi="Times New Roman" w:eastAsia="CESI仿宋-GB2312" w:cs="CESI仿宋-GB2312"/>
          <w:b w:val="0"/>
          <w:bCs/>
          <w:color w:val="auto"/>
          <w:sz w:val="32"/>
          <w:szCs w:val="32"/>
          <w:lang w:val="en-US" w:eastAsia="zh-CN"/>
        </w:rPr>
        <w:t xml:space="preserve"> </w:t>
      </w:r>
      <w:r>
        <w:rPr>
          <w:rFonts w:hint="eastAsia" w:ascii="Times New Roman" w:hAnsi="Times New Roman" w:eastAsia="CESI仿宋-GB2312" w:cs="CESI仿宋-GB2312"/>
          <w:b w:val="0"/>
          <w:bCs/>
          <w:color w:val="auto"/>
          <w:sz w:val="32"/>
          <w:szCs w:val="32"/>
        </w:rPr>
        <w:t>倡议性减排措施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1</w:t>
      </w:r>
      <w:r>
        <w:rPr>
          <w:rFonts w:hint="eastAsia" w:ascii="Times New Roman" w:hAnsi="Times New Roman"/>
          <w:color w:val="auto"/>
          <w:sz w:val="32"/>
          <w:szCs w:val="32"/>
        </w:rPr>
        <w:t>）倡导公众绿色出行，尽量乘坐公共交通工具或电动汽车等出行，驻车及时熄火，减少车辆原地怠速运行时间。</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2</w:t>
      </w:r>
      <w:r>
        <w:rPr>
          <w:rFonts w:hint="eastAsia" w:ascii="Times New Roman" w:hAnsi="Times New Roman"/>
          <w:color w:val="auto"/>
          <w:sz w:val="32"/>
          <w:szCs w:val="32"/>
        </w:rPr>
        <w:t>）倡导公众绿色消费，单位和公众尽量减少含挥发性有机物的涂料、油漆、溶剂等原材料及产品的使用。</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3</w:t>
      </w:r>
      <w:r>
        <w:rPr>
          <w:rFonts w:hint="eastAsia" w:ascii="Times New Roman" w:hAnsi="Times New Roman"/>
          <w:color w:val="auto"/>
          <w:sz w:val="32"/>
          <w:szCs w:val="32"/>
        </w:rPr>
        <w:t>）倡导公众绿色生活，减少能源消耗。</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eastAsia" w:ascii="Times New Roman" w:hAnsi="Times New Roman" w:eastAsia="CESI仿宋-GB2312" w:cs="CESI仿宋-GB2312"/>
          <w:b w:val="0"/>
          <w:bCs/>
          <w:color w:val="auto"/>
          <w:sz w:val="32"/>
          <w:szCs w:val="32"/>
        </w:rPr>
      </w:pPr>
      <w:r>
        <w:rPr>
          <w:rFonts w:hint="eastAsia" w:ascii="Times New Roman" w:hAnsi="Times New Roman" w:eastAsia="CESI仿宋-GB2312" w:cs="CESI仿宋-GB2312"/>
          <w:b w:val="0"/>
          <w:bCs/>
          <w:color w:val="auto"/>
          <w:sz w:val="32"/>
          <w:szCs w:val="32"/>
          <w:lang w:val="en-US" w:eastAsia="zh-CN"/>
        </w:rPr>
        <w:t xml:space="preserve"> </w:t>
      </w:r>
      <w:r>
        <w:rPr>
          <w:rFonts w:hint="eastAsia" w:ascii="Times New Roman" w:hAnsi="Times New Roman" w:eastAsia="CESI仿宋-GB2312" w:cs="CESI仿宋-GB2312"/>
          <w:b w:val="0"/>
          <w:bCs/>
          <w:color w:val="auto"/>
          <w:sz w:val="32"/>
          <w:szCs w:val="32"/>
        </w:rPr>
        <w:t>强制性减排措施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在保障正常生产生活秩序的前提下，应当督导落实以下措施：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1</w:t>
      </w:r>
      <w:r>
        <w:rPr>
          <w:rFonts w:hint="eastAsia" w:ascii="Times New Roman" w:hAnsi="Times New Roman"/>
          <w:color w:val="auto"/>
          <w:sz w:val="32"/>
          <w:szCs w:val="32"/>
          <w:lang w:eastAsia="zh-CN"/>
        </w:rPr>
        <w:t>）</w:t>
      </w:r>
      <w:r>
        <w:rPr>
          <w:rFonts w:hint="eastAsia" w:ascii="Times New Roman" w:hAnsi="Times New Roman"/>
          <w:color w:val="auto"/>
          <w:sz w:val="32"/>
          <w:szCs w:val="32"/>
        </w:rPr>
        <w:t>工业源减排措施。执行</w:t>
      </w:r>
      <w:r>
        <w:rPr>
          <w:rFonts w:hint="eastAsia"/>
          <w:color w:val="auto"/>
          <w:sz w:val="32"/>
          <w:szCs w:val="32"/>
          <w:lang w:eastAsia="zh-CN"/>
        </w:rPr>
        <w:t>奎屯市</w:t>
      </w:r>
      <w:r>
        <w:rPr>
          <w:rFonts w:hint="eastAsia" w:ascii="Times New Roman" w:hAnsi="Times New Roman"/>
          <w:color w:val="auto"/>
          <w:sz w:val="32"/>
          <w:szCs w:val="32"/>
        </w:rPr>
        <w:t>重污染天气工业源应急减排清单黄色预警减排措施，采取降低生产负荷、限产、停产、降低装载量</w:t>
      </w:r>
      <w:r>
        <w:rPr>
          <w:rFonts w:ascii="Times New Roman" w:hAnsi="Times New Roman"/>
          <w:color w:val="auto"/>
          <w:sz w:val="32"/>
          <w:szCs w:val="32"/>
        </w:rPr>
        <w:t>/</w:t>
      </w:r>
      <w:r>
        <w:rPr>
          <w:rFonts w:hint="eastAsia" w:ascii="Times New Roman" w:hAnsi="Times New Roman"/>
          <w:color w:val="auto"/>
          <w:sz w:val="32"/>
          <w:szCs w:val="32"/>
        </w:rPr>
        <w:t>装载频次、停用国</w:t>
      </w:r>
      <w:r>
        <w:rPr>
          <w:rFonts w:hint="eastAsia" w:ascii="Times New Roman" w:hAnsi="Times New Roman" w:eastAsia="仿宋_GB2312" w:cs="仿宋_GB2312"/>
          <w:color w:val="auto"/>
          <w:sz w:val="32"/>
          <w:szCs w:val="32"/>
        </w:rPr>
        <w:t>Ⅳ</w:t>
      </w:r>
      <w:r>
        <w:rPr>
          <w:rFonts w:hint="eastAsia" w:ascii="Times New Roman" w:hAnsi="Times New Roman"/>
          <w:color w:val="auto"/>
          <w:sz w:val="32"/>
          <w:szCs w:val="32"/>
        </w:rPr>
        <w:t>及以下重型货车运输等措施。小微涉气企业停用国</w:t>
      </w:r>
      <w:r>
        <w:rPr>
          <w:rFonts w:hint="eastAsia" w:ascii="Times New Roman" w:hAnsi="Times New Roman" w:eastAsia="仿宋_GB2312" w:cs="仿宋_GB2312"/>
          <w:color w:val="auto"/>
          <w:sz w:val="32"/>
          <w:szCs w:val="32"/>
        </w:rPr>
        <w:t>Ⅳ</w:t>
      </w:r>
      <w:r>
        <w:rPr>
          <w:rFonts w:hint="eastAsia" w:ascii="Times New Roman" w:hAnsi="Times New Roman"/>
          <w:color w:val="auto"/>
          <w:sz w:val="32"/>
          <w:szCs w:val="32"/>
        </w:rPr>
        <w:t>及以下重型货车运输。加强督查和执法检查，确保涉气工业企业</w:t>
      </w:r>
      <w:r>
        <w:rPr>
          <w:rFonts w:hint="eastAsia" w:ascii="Times New Roman" w:hAnsi="Times New Roman"/>
          <w:color w:val="auto"/>
          <w:sz w:val="32"/>
          <w:szCs w:val="32"/>
          <w:lang w:eastAsia="zh-CN"/>
        </w:rPr>
        <w:t>减排措施落实到位</w:t>
      </w:r>
      <w:r>
        <w:rPr>
          <w:rFonts w:hint="eastAsia" w:ascii="Times New Roman" w:hAnsi="Times New Roman"/>
          <w:color w:val="auto"/>
          <w:sz w:val="32"/>
          <w:szCs w:val="32"/>
        </w:rPr>
        <w:t>，减少大气污染物排放量。</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2</w:t>
      </w:r>
      <w:r>
        <w:rPr>
          <w:rFonts w:hint="eastAsia" w:ascii="Times New Roman" w:hAnsi="Times New Roman"/>
          <w:color w:val="auto"/>
          <w:sz w:val="32"/>
          <w:szCs w:val="32"/>
          <w:lang w:eastAsia="zh-CN"/>
        </w:rPr>
        <w:t>）</w:t>
      </w:r>
      <w:r>
        <w:rPr>
          <w:rFonts w:hint="eastAsia" w:ascii="Times New Roman" w:hAnsi="Times New Roman"/>
          <w:color w:val="auto"/>
          <w:sz w:val="32"/>
          <w:szCs w:val="32"/>
        </w:rPr>
        <w:t>移动源减排措施。执行</w:t>
      </w:r>
      <w:r>
        <w:rPr>
          <w:rFonts w:hint="eastAsia"/>
          <w:color w:val="auto"/>
          <w:sz w:val="32"/>
          <w:szCs w:val="32"/>
          <w:lang w:eastAsia="zh-CN"/>
        </w:rPr>
        <w:t>奎屯市</w:t>
      </w:r>
      <w:r>
        <w:rPr>
          <w:rFonts w:hint="eastAsia" w:ascii="Times New Roman" w:hAnsi="Times New Roman"/>
          <w:color w:val="auto"/>
          <w:sz w:val="32"/>
          <w:szCs w:val="32"/>
        </w:rPr>
        <w:t>重污染天气移动源应急减排清单黄色预警减排措施。加大不合格非道路移动机械监督检查频次，依法查处违法行为。减少建筑垃圾、渣土、砂石等散装物料运输车辆上路行驶。</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3</w:t>
      </w:r>
      <w:r>
        <w:rPr>
          <w:rFonts w:hint="eastAsia" w:ascii="Times New Roman" w:hAnsi="Times New Roman"/>
          <w:color w:val="auto"/>
          <w:sz w:val="32"/>
          <w:szCs w:val="32"/>
          <w:lang w:eastAsia="zh-CN"/>
        </w:rPr>
        <w:t>）</w:t>
      </w:r>
      <w:r>
        <w:rPr>
          <w:rFonts w:hint="eastAsia" w:ascii="Times New Roman" w:hAnsi="Times New Roman"/>
          <w:color w:val="auto"/>
          <w:sz w:val="32"/>
          <w:szCs w:val="32"/>
        </w:rPr>
        <w:t>扬尘源减排措施。执行</w:t>
      </w:r>
      <w:r>
        <w:rPr>
          <w:rFonts w:hint="eastAsia"/>
          <w:color w:val="auto"/>
          <w:sz w:val="32"/>
          <w:szCs w:val="32"/>
          <w:lang w:eastAsia="zh-CN"/>
        </w:rPr>
        <w:t>奎屯市</w:t>
      </w:r>
      <w:r>
        <w:rPr>
          <w:rFonts w:hint="eastAsia" w:ascii="Times New Roman" w:hAnsi="Times New Roman"/>
          <w:color w:val="auto"/>
          <w:sz w:val="32"/>
          <w:szCs w:val="32"/>
        </w:rPr>
        <w:t>重污染天气扬尘源应急减排清单黄色预警减排措施。施工工地应采取禁止混凝土搅拌、建筑拆除、渣土车运输、土石方作业等管控措施。砖厂、砂石场停止露天作业。</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4</w:t>
      </w:r>
      <w:r>
        <w:rPr>
          <w:rFonts w:hint="eastAsia" w:ascii="Times New Roman" w:hAnsi="Times New Roman"/>
          <w:color w:val="auto"/>
          <w:sz w:val="32"/>
          <w:szCs w:val="32"/>
          <w:lang w:eastAsia="zh-CN"/>
        </w:rPr>
        <w:t>）</w:t>
      </w:r>
      <w:r>
        <w:rPr>
          <w:rFonts w:hint="eastAsia" w:ascii="Times New Roman" w:hAnsi="Times New Roman"/>
          <w:color w:val="auto"/>
          <w:sz w:val="32"/>
          <w:szCs w:val="32"/>
        </w:rPr>
        <w:t>其他减排措施。严格落实农作物秸秆、树叶、垃圾等露天禁烧措施</w:t>
      </w:r>
      <w:r>
        <w:rPr>
          <w:rFonts w:hint="eastAsia" w:ascii="Times New Roman" w:hAnsi="Times New Roman"/>
          <w:color w:val="auto"/>
          <w:sz w:val="32"/>
          <w:szCs w:val="32"/>
          <w:lang w:eastAsia="zh-CN"/>
        </w:rPr>
        <w:t>，</w:t>
      </w:r>
      <w:r>
        <w:rPr>
          <w:rFonts w:hint="eastAsia" w:ascii="Times New Roman" w:hAnsi="Times New Roman"/>
          <w:color w:val="auto"/>
          <w:sz w:val="32"/>
          <w:szCs w:val="32"/>
        </w:rPr>
        <w:t>加强餐饮油烟处理设施运行情况监管</w:t>
      </w:r>
      <w:r>
        <w:rPr>
          <w:rFonts w:hint="eastAsia" w:ascii="Times New Roman" w:hAnsi="Times New Roman"/>
          <w:color w:val="auto"/>
          <w:sz w:val="32"/>
          <w:szCs w:val="32"/>
          <w:lang w:eastAsia="zh-CN"/>
        </w:rPr>
        <w:t>，</w:t>
      </w:r>
      <w:r>
        <w:rPr>
          <w:rFonts w:hint="eastAsia" w:ascii="Times New Roman" w:hAnsi="Times New Roman"/>
          <w:color w:val="auto"/>
          <w:sz w:val="32"/>
          <w:szCs w:val="32"/>
        </w:rPr>
        <w:t>全面禁止露天烧烤</w:t>
      </w:r>
      <w:r>
        <w:rPr>
          <w:rFonts w:hint="eastAsia" w:ascii="Times New Roman" w:hAnsi="Times New Roman"/>
          <w:color w:val="auto"/>
          <w:sz w:val="32"/>
          <w:szCs w:val="32"/>
          <w:lang w:eastAsia="zh-CN"/>
        </w:rPr>
        <w:t>，禁止燃放烟花爆竹。</w:t>
      </w:r>
      <w:r>
        <w:rPr>
          <w:rFonts w:hint="eastAsia" w:ascii="Times New Roman" w:hAnsi="Times New Roman"/>
          <w:color w:val="auto"/>
          <w:sz w:val="32"/>
          <w:szCs w:val="32"/>
        </w:rPr>
        <w:t>督导相关企业严格落实季节性调控生产措施</w:t>
      </w:r>
      <w:r>
        <w:rPr>
          <w:rFonts w:hint="eastAsia" w:ascii="Times New Roman" w:hAnsi="Times New Roman"/>
          <w:color w:val="auto"/>
          <w:sz w:val="32"/>
          <w:szCs w:val="32"/>
          <w:lang w:eastAsia="zh-CN"/>
        </w:rPr>
        <w:t>。</w:t>
      </w:r>
      <w:r>
        <w:rPr>
          <w:rFonts w:hint="eastAsia" w:ascii="Times New Roman" w:hAnsi="Times New Roman"/>
          <w:color w:val="auto"/>
          <w:sz w:val="32"/>
          <w:szCs w:val="32"/>
        </w:rPr>
        <w:t>督导相关企业停止室外喷涂、粉刷、切割、焊接等作业。</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ascii="Times New Roman" w:hAnsi="Times New Roman"/>
          <w:color w:val="auto"/>
          <w:sz w:val="32"/>
          <w:szCs w:val="32"/>
        </w:rPr>
      </w:pPr>
      <w:r>
        <w:rPr>
          <w:rFonts w:hint="eastAsia" w:ascii="Times New Roman" w:hAnsi="Times New Roman" w:eastAsia="仿宋_GB2312" w:cs="Times New Roman"/>
          <w:b w:val="0"/>
          <w:bCs/>
          <w:snapToGrid/>
          <w:color w:val="auto"/>
          <w:spacing w:val="-3"/>
          <w:sz w:val="32"/>
          <w:szCs w:val="32"/>
          <w:lang w:val="en-US" w:eastAsia="zh-CN" w:bidi="ar-SA"/>
        </w:rPr>
        <w:t>Ⅱ</w:t>
      </w:r>
      <w:r>
        <w:rPr>
          <w:rFonts w:hint="eastAsia" w:ascii="Times New Roman" w:hAnsi="Times New Roman" w:eastAsia="CESI仿宋-GB2312" w:cs="CESI仿宋-GB2312"/>
          <w:b w:val="0"/>
          <w:bCs/>
          <w:color w:val="auto"/>
          <w:sz w:val="32"/>
          <w:szCs w:val="32"/>
        </w:rPr>
        <w:t>级响应措施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在落实Ⅲ级应急响应措施的基础上，增加以下措施。</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eastAsia" w:ascii="Times New Roman" w:hAnsi="Times New Roman" w:eastAsia="CESI仿宋-GB2312" w:cs="CESI仿宋-GB2312"/>
          <w:b w:val="0"/>
          <w:bCs/>
          <w:color w:val="auto"/>
          <w:sz w:val="32"/>
          <w:szCs w:val="32"/>
        </w:rPr>
      </w:pPr>
      <w:r>
        <w:rPr>
          <w:rFonts w:hint="eastAsia" w:ascii="Times New Roman" w:hAnsi="Times New Roman"/>
          <w:color w:val="auto"/>
          <w:sz w:val="32"/>
          <w:szCs w:val="32"/>
          <w:lang w:val="en-US" w:eastAsia="zh-CN"/>
        </w:rPr>
        <w:t xml:space="preserve"> </w:t>
      </w:r>
      <w:r>
        <w:rPr>
          <w:rFonts w:hint="eastAsia" w:ascii="Times New Roman" w:hAnsi="Times New Roman" w:eastAsia="CESI仿宋-GB2312" w:cs="CESI仿宋-GB2312"/>
          <w:b w:val="0"/>
          <w:bCs/>
          <w:color w:val="auto"/>
          <w:sz w:val="32"/>
          <w:szCs w:val="32"/>
        </w:rPr>
        <w:t>健康防护措施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1</w:t>
      </w:r>
      <w:r>
        <w:rPr>
          <w:rFonts w:hint="eastAsia" w:ascii="Times New Roman" w:hAnsi="Times New Roman"/>
          <w:color w:val="auto"/>
          <w:sz w:val="32"/>
          <w:szCs w:val="32"/>
        </w:rPr>
        <w:t>）儿童、老年人和呼吸道、心脑血管疾病及其他慢性疾病患者尽量留在室内，避免户外活动；一般人群减少或避免户外活动。</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2</w:t>
      </w:r>
      <w:r>
        <w:rPr>
          <w:rFonts w:hint="eastAsia" w:ascii="Times New Roman" w:hAnsi="Times New Roman"/>
          <w:color w:val="auto"/>
          <w:sz w:val="32"/>
          <w:szCs w:val="32"/>
        </w:rPr>
        <w:t>）中小学、幼儿园停止户外课程和活动。</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3</w:t>
      </w:r>
      <w:r>
        <w:rPr>
          <w:rFonts w:hint="eastAsia" w:ascii="Times New Roman" w:hAnsi="Times New Roman"/>
          <w:color w:val="auto"/>
          <w:sz w:val="32"/>
          <w:szCs w:val="32"/>
        </w:rPr>
        <w:t>）医疗卫生机构加强对呼吸类疾病患者的防护宣传和就医指导。</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eastAsia" w:ascii="Times New Roman" w:hAnsi="Times New Roman" w:eastAsia="CESI仿宋-GB2312" w:cs="CESI仿宋-GB2312"/>
          <w:b w:val="0"/>
          <w:bCs/>
          <w:color w:val="auto"/>
          <w:sz w:val="32"/>
          <w:szCs w:val="32"/>
        </w:rPr>
      </w:pPr>
      <w:r>
        <w:rPr>
          <w:rFonts w:hint="eastAsia" w:ascii="Times New Roman" w:hAnsi="Times New Roman" w:eastAsia="CESI仿宋-GB2312" w:cs="CESI仿宋-GB2312"/>
          <w:b w:val="0"/>
          <w:bCs/>
          <w:color w:val="auto"/>
          <w:sz w:val="32"/>
          <w:szCs w:val="32"/>
          <w:lang w:val="en-US" w:eastAsia="zh-CN"/>
        </w:rPr>
        <w:t xml:space="preserve"> </w:t>
      </w:r>
      <w:r>
        <w:rPr>
          <w:rFonts w:hint="eastAsia" w:ascii="Times New Roman" w:hAnsi="Times New Roman" w:eastAsia="CESI仿宋-GB2312" w:cs="CESI仿宋-GB2312"/>
          <w:b w:val="0"/>
          <w:bCs/>
          <w:color w:val="auto"/>
          <w:sz w:val="32"/>
          <w:szCs w:val="32"/>
        </w:rPr>
        <w:t>倡议性减排措施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1</w:t>
      </w:r>
      <w:r>
        <w:rPr>
          <w:rFonts w:hint="eastAsia" w:ascii="Times New Roman" w:hAnsi="Times New Roman"/>
          <w:color w:val="auto"/>
          <w:sz w:val="32"/>
          <w:szCs w:val="32"/>
        </w:rPr>
        <w:t>）建议公众绿色出行，尽量乘坐公共交通工具或电动汽车等方式出行；减少燃油私家车出行。</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2</w:t>
      </w:r>
      <w:r>
        <w:rPr>
          <w:rFonts w:hint="eastAsia" w:ascii="Times New Roman" w:hAnsi="Times New Roman"/>
          <w:color w:val="auto"/>
          <w:sz w:val="32"/>
          <w:szCs w:val="32"/>
        </w:rPr>
        <w:t>）交通运输部门加大公共交通运力保障，合理增加城市主干道的公共交通工具的营运频次和营运时间。</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3</w:t>
      </w:r>
      <w:r>
        <w:rPr>
          <w:rFonts w:hint="eastAsia" w:ascii="Times New Roman" w:hAnsi="Times New Roman"/>
          <w:color w:val="auto"/>
          <w:sz w:val="32"/>
          <w:szCs w:val="32"/>
        </w:rPr>
        <w:t>）企事业单位可根据空气污染情况实行错峰上下班。</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ascii="Times New Roman" w:hAnsi="Times New Roman"/>
          <w:color w:val="auto"/>
          <w:sz w:val="32"/>
          <w:szCs w:val="32"/>
        </w:rPr>
      </w:pPr>
      <w:r>
        <w:rPr>
          <w:rFonts w:hint="eastAsia" w:ascii="Times New Roman" w:hAnsi="Times New Roman"/>
          <w:color w:val="auto"/>
          <w:sz w:val="32"/>
          <w:szCs w:val="32"/>
          <w:lang w:val="en-US" w:eastAsia="zh-CN"/>
        </w:rPr>
        <w:t xml:space="preserve"> </w:t>
      </w:r>
      <w:r>
        <w:rPr>
          <w:rFonts w:hint="eastAsia" w:ascii="Times New Roman" w:hAnsi="Times New Roman" w:eastAsia="CESI仿宋-GB2312" w:cs="CESI仿宋-GB2312"/>
          <w:b w:val="0"/>
          <w:bCs/>
          <w:color w:val="auto"/>
          <w:sz w:val="32"/>
          <w:szCs w:val="32"/>
        </w:rPr>
        <w:t>强制性减排措施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在保障正常生产生活秩序的前提下，应当督导落实以下措施：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1</w:t>
      </w:r>
      <w:r>
        <w:rPr>
          <w:rFonts w:hint="eastAsia" w:ascii="Times New Roman" w:hAnsi="Times New Roman"/>
          <w:color w:val="auto"/>
          <w:sz w:val="32"/>
          <w:szCs w:val="32"/>
          <w:lang w:eastAsia="zh-CN"/>
        </w:rPr>
        <w:t>）</w:t>
      </w:r>
      <w:r>
        <w:rPr>
          <w:rFonts w:hint="eastAsia" w:ascii="Times New Roman" w:hAnsi="Times New Roman"/>
          <w:color w:val="auto"/>
          <w:sz w:val="32"/>
          <w:szCs w:val="32"/>
        </w:rPr>
        <w:t>工业源减排措施。执行</w:t>
      </w:r>
      <w:r>
        <w:rPr>
          <w:rFonts w:hint="eastAsia"/>
          <w:color w:val="auto"/>
          <w:sz w:val="32"/>
          <w:szCs w:val="32"/>
          <w:lang w:eastAsia="zh-CN"/>
        </w:rPr>
        <w:t>奎屯市</w:t>
      </w:r>
      <w:r>
        <w:rPr>
          <w:rFonts w:hint="eastAsia" w:ascii="Times New Roman" w:hAnsi="Times New Roman"/>
          <w:color w:val="auto"/>
          <w:sz w:val="32"/>
          <w:szCs w:val="32"/>
        </w:rPr>
        <w:t>重污染天气工业源应急减排清单橙色预警减排措施。加大各行业</w:t>
      </w:r>
      <w:r>
        <w:rPr>
          <w:rFonts w:ascii="Times New Roman" w:hAnsi="Times New Roman"/>
          <w:color w:val="auto"/>
          <w:sz w:val="32"/>
          <w:szCs w:val="32"/>
        </w:rPr>
        <w:t>/</w:t>
      </w:r>
      <w:r>
        <w:rPr>
          <w:rFonts w:hint="eastAsia" w:ascii="Times New Roman" w:hAnsi="Times New Roman"/>
          <w:color w:val="auto"/>
          <w:sz w:val="32"/>
          <w:szCs w:val="32"/>
        </w:rPr>
        <w:t>工段限产、停产力度。工业企业厂区停止使用国</w:t>
      </w:r>
      <w:r>
        <w:rPr>
          <w:rFonts w:hint="eastAsia" w:ascii="Times New Roman" w:hAnsi="Times New Roman" w:eastAsia="仿宋_GB2312" w:cs="仿宋_GB2312"/>
          <w:color w:val="auto"/>
          <w:sz w:val="32"/>
          <w:szCs w:val="32"/>
        </w:rPr>
        <w:t>Ⅱ</w:t>
      </w:r>
      <w:r>
        <w:rPr>
          <w:rFonts w:hint="eastAsia" w:ascii="Times New Roman" w:hAnsi="Times New Roman"/>
          <w:color w:val="auto"/>
          <w:sz w:val="32"/>
          <w:szCs w:val="32"/>
        </w:rPr>
        <w:t>及以下排放标准非道路移动机械（紧急检修作业机械除外），矿山（含煤矿）、物流（除民生保障类）等涉及大宗物料运输（日载货车辆进出</w:t>
      </w:r>
      <w:r>
        <w:rPr>
          <w:rFonts w:ascii="Times New Roman" w:hAnsi="Times New Roman"/>
          <w:color w:val="auto"/>
          <w:sz w:val="32"/>
          <w:szCs w:val="32"/>
        </w:rPr>
        <w:t>10</w:t>
      </w:r>
      <w:r>
        <w:rPr>
          <w:rFonts w:hint="eastAsia" w:ascii="Times New Roman" w:hAnsi="Times New Roman"/>
          <w:color w:val="auto"/>
          <w:sz w:val="32"/>
          <w:szCs w:val="32"/>
        </w:rPr>
        <w:t>辆次及以上）的企业，停止使用国四及以下排放标准重型载货车辆（含燃气）运输（特种车辆、危险化学品车辆等除外）。</w:t>
      </w:r>
      <w:r>
        <w:rPr>
          <w:rFonts w:hint="eastAsia" w:ascii="Times New Roman" w:hAnsi="Times New Roman"/>
          <w:color w:val="auto"/>
          <w:sz w:val="32"/>
          <w:szCs w:val="32"/>
          <w:lang w:eastAsia="zh-CN"/>
        </w:rPr>
        <w:t>绩效分级</w:t>
      </w:r>
      <w:r>
        <w:rPr>
          <w:rFonts w:ascii="Times New Roman" w:hAnsi="Times New Roman"/>
          <w:color w:val="auto"/>
          <w:sz w:val="32"/>
          <w:szCs w:val="32"/>
        </w:rPr>
        <w:t>A</w:t>
      </w:r>
      <w:r>
        <w:rPr>
          <w:rFonts w:hint="eastAsia" w:ascii="Times New Roman" w:hAnsi="Times New Roman"/>
          <w:color w:val="auto"/>
          <w:sz w:val="32"/>
          <w:szCs w:val="32"/>
        </w:rPr>
        <w:t>级、</w:t>
      </w:r>
      <w:r>
        <w:rPr>
          <w:rFonts w:ascii="Times New Roman" w:hAnsi="Times New Roman"/>
          <w:color w:val="auto"/>
          <w:sz w:val="32"/>
          <w:szCs w:val="32"/>
        </w:rPr>
        <w:t>B</w:t>
      </w:r>
      <w:r>
        <w:rPr>
          <w:rFonts w:hint="eastAsia" w:ascii="Times New Roman" w:hAnsi="Times New Roman"/>
          <w:color w:val="auto"/>
          <w:sz w:val="32"/>
          <w:szCs w:val="32"/>
        </w:rPr>
        <w:t>级和引领性企业，要参照《重污染天气重点行业应急减排措施制定技术指南》，完善监管监控体系。</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2</w:t>
      </w:r>
      <w:r>
        <w:rPr>
          <w:rFonts w:hint="eastAsia" w:ascii="Times New Roman" w:hAnsi="Times New Roman"/>
          <w:color w:val="auto"/>
          <w:sz w:val="32"/>
          <w:szCs w:val="32"/>
          <w:lang w:eastAsia="zh-CN"/>
        </w:rPr>
        <w:t>）</w:t>
      </w:r>
      <w:r>
        <w:rPr>
          <w:rFonts w:hint="eastAsia" w:ascii="Times New Roman" w:hAnsi="Times New Roman"/>
          <w:color w:val="auto"/>
          <w:sz w:val="32"/>
          <w:szCs w:val="32"/>
        </w:rPr>
        <w:t>移动源减排措施。执行</w:t>
      </w:r>
      <w:r>
        <w:rPr>
          <w:rFonts w:hint="eastAsia"/>
          <w:color w:val="auto"/>
          <w:sz w:val="32"/>
          <w:szCs w:val="32"/>
          <w:lang w:eastAsia="zh-CN"/>
        </w:rPr>
        <w:t>奎屯市</w:t>
      </w:r>
      <w:r>
        <w:rPr>
          <w:rFonts w:hint="eastAsia" w:ascii="Times New Roman" w:hAnsi="Times New Roman"/>
          <w:color w:val="auto"/>
          <w:sz w:val="32"/>
          <w:szCs w:val="32"/>
        </w:rPr>
        <w:t>重污染天气移动源应急减排清单橙色预警减排措施。增加公共交通运力，保障市民出行。加强城市重点区域交通疏导，停止使用国</w:t>
      </w:r>
      <w:r>
        <w:rPr>
          <w:rFonts w:hint="eastAsia" w:ascii="Times New Roman" w:hAnsi="Times New Roman" w:eastAsia="仿宋_GB2312" w:cs="仿宋_GB2312"/>
          <w:color w:val="auto"/>
          <w:sz w:val="32"/>
          <w:szCs w:val="32"/>
        </w:rPr>
        <w:t>Ⅱ</w:t>
      </w:r>
      <w:r>
        <w:rPr>
          <w:rFonts w:hint="eastAsia" w:ascii="Times New Roman" w:hAnsi="Times New Roman"/>
          <w:color w:val="auto"/>
          <w:sz w:val="32"/>
          <w:szCs w:val="32"/>
        </w:rPr>
        <w:t>及以下排放标准非道路移动机械（紧急检修作业机械除外）。禁止建筑垃圾、渣土、砂石等散装物料运输车辆上路行驶（清洁能源汽车和生活垃圾清运车辆除外）。</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eastAsia" w:ascii="Times New Roman" w:hAnsi="Times New Roman" w:eastAsia="CESI仿宋-GB2312" w:cs="CESI仿宋-GB2312"/>
          <w:b w:val="0"/>
          <w:bCs/>
          <w:color w:val="auto"/>
          <w:sz w:val="32"/>
          <w:szCs w:val="32"/>
        </w:rPr>
      </w:pPr>
      <w:r>
        <w:rPr>
          <w:rFonts w:hint="eastAsia" w:ascii="Times New Roman" w:hAnsi="Times New Roman" w:eastAsia="仿宋_GB2312" w:cs="宋体"/>
          <w:b w:val="0"/>
          <w:bCs/>
          <w:snapToGrid/>
          <w:color w:val="auto"/>
          <w:spacing w:val="-3"/>
          <w:sz w:val="32"/>
          <w:szCs w:val="32"/>
          <w:lang w:val="en-US" w:eastAsia="zh-CN" w:bidi="ar-SA"/>
        </w:rPr>
        <w:t>I</w:t>
      </w:r>
      <w:r>
        <w:rPr>
          <w:rFonts w:hint="eastAsia" w:ascii="Times New Roman" w:hAnsi="Times New Roman" w:eastAsia="CESI仿宋-GB2312" w:cs="CESI仿宋-GB2312"/>
          <w:b w:val="0"/>
          <w:bCs/>
          <w:color w:val="auto"/>
          <w:sz w:val="32"/>
          <w:szCs w:val="32"/>
        </w:rPr>
        <w:t>级响应措施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在落实</w:t>
      </w:r>
      <w:r>
        <w:rPr>
          <w:rFonts w:hint="eastAsia" w:ascii="Times New Roman" w:hAnsi="Times New Roman" w:cs="宋体"/>
          <w:color w:val="auto"/>
          <w:sz w:val="32"/>
          <w:szCs w:val="32"/>
        </w:rPr>
        <w:t>Ⅱ</w:t>
      </w:r>
      <w:r>
        <w:rPr>
          <w:rFonts w:hint="eastAsia" w:ascii="Times New Roman" w:hAnsi="Times New Roman"/>
          <w:color w:val="auto"/>
          <w:sz w:val="32"/>
          <w:szCs w:val="32"/>
        </w:rPr>
        <w:t>级应急响应措施的基础上，增加以下措施。</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eastAsia" w:ascii="Times New Roman" w:hAnsi="Times New Roman" w:eastAsia="CESI仿宋-GB2312" w:cs="CESI仿宋-GB2312"/>
          <w:b w:val="0"/>
          <w:bCs/>
          <w:color w:val="auto"/>
          <w:sz w:val="32"/>
          <w:szCs w:val="32"/>
        </w:rPr>
      </w:pPr>
      <w:r>
        <w:rPr>
          <w:rFonts w:hint="eastAsia" w:ascii="Times New Roman" w:hAnsi="Times New Roman" w:eastAsia="CESI仿宋-GB2312" w:cs="CESI仿宋-GB2312"/>
          <w:b w:val="0"/>
          <w:bCs/>
          <w:color w:val="auto"/>
          <w:sz w:val="32"/>
          <w:szCs w:val="32"/>
          <w:lang w:val="en-US" w:eastAsia="zh-CN"/>
        </w:rPr>
        <w:t xml:space="preserve"> </w:t>
      </w:r>
      <w:r>
        <w:rPr>
          <w:rFonts w:hint="eastAsia" w:ascii="Times New Roman" w:hAnsi="Times New Roman" w:eastAsia="CESI仿宋-GB2312" w:cs="CESI仿宋-GB2312"/>
          <w:b w:val="0"/>
          <w:bCs/>
          <w:color w:val="auto"/>
          <w:sz w:val="32"/>
          <w:szCs w:val="32"/>
        </w:rPr>
        <w:t>健康防护措施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1</w:t>
      </w:r>
      <w:r>
        <w:rPr>
          <w:rFonts w:hint="eastAsia" w:ascii="Times New Roman" w:hAnsi="Times New Roman"/>
          <w:color w:val="auto"/>
          <w:sz w:val="32"/>
          <w:szCs w:val="32"/>
        </w:rPr>
        <w:t>）一般人群应避免户外活动；室外工作、执勤、作业、活动等人员临时停止作业。</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2</w:t>
      </w:r>
      <w:r>
        <w:rPr>
          <w:rFonts w:hint="eastAsia" w:ascii="Times New Roman" w:hAnsi="Times New Roman"/>
          <w:color w:val="auto"/>
          <w:sz w:val="32"/>
          <w:szCs w:val="32"/>
        </w:rPr>
        <w:t>）</w:t>
      </w:r>
      <w:r>
        <w:rPr>
          <w:rFonts w:hint="eastAsia"/>
          <w:color w:val="auto"/>
          <w:spacing w:val="32"/>
          <w:sz w:val="32"/>
          <w:szCs w:val="32"/>
          <w:lang w:eastAsia="zh-CN"/>
        </w:rPr>
        <w:t>奎屯市</w:t>
      </w:r>
      <w:r>
        <w:rPr>
          <w:rFonts w:hint="eastAsia" w:ascii="Times New Roman" w:hAnsi="Times New Roman"/>
          <w:color w:val="auto"/>
          <w:spacing w:val="32"/>
          <w:sz w:val="32"/>
          <w:szCs w:val="32"/>
        </w:rPr>
        <w:t>教育部门根据环境空气质量情况</w:t>
      </w:r>
      <w:r>
        <w:rPr>
          <w:rFonts w:ascii="Times New Roman" w:hAnsi="Times New Roman" w:eastAsia="宋体"/>
          <w:color w:val="auto"/>
          <w:sz w:val="32"/>
          <w:szCs w:val="32"/>
        </w:rPr>
        <w:t>，</w:t>
      </w:r>
      <w:r>
        <w:rPr>
          <w:rFonts w:hint="eastAsia" w:ascii="Times New Roman" w:hAnsi="Times New Roman"/>
          <w:color w:val="auto"/>
          <w:spacing w:val="17"/>
          <w:sz w:val="32"/>
          <w:szCs w:val="32"/>
        </w:rPr>
        <w:t>指导有条件的幼儿园</w:t>
      </w:r>
      <w:r>
        <w:rPr>
          <w:rFonts w:hint="eastAsia" w:ascii="Times New Roman" w:hAnsi="Times New Roman" w:eastAsia="宋体"/>
          <w:color w:val="auto"/>
          <w:w w:val="80"/>
          <w:sz w:val="32"/>
          <w:szCs w:val="32"/>
        </w:rPr>
        <w:t>、</w:t>
      </w:r>
      <w:r>
        <w:rPr>
          <w:rFonts w:hint="eastAsia" w:ascii="Times New Roman" w:hAnsi="Times New Roman"/>
          <w:color w:val="auto"/>
          <w:spacing w:val="19"/>
          <w:sz w:val="32"/>
          <w:szCs w:val="32"/>
        </w:rPr>
        <w:t>中小学校停课</w:t>
      </w:r>
      <w:r>
        <w:rPr>
          <w:rFonts w:ascii="Times New Roman" w:hAnsi="Times New Roman" w:eastAsia="宋体"/>
          <w:color w:val="auto"/>
          <w:sz w:val="32"/>
          <w:szCs w:val="32"/>
        </w:rPr>
        <w:t>，</w:t>
      </w:r>
      <w:r>
        <w:rPr>
          <w:rFonts w:hint="eastAsia" w:ascii="Times New Roman" w:hAnsi="Times New Roman"/>
          <w:color w:val="auto"/>
          <w:spacing w:val="19"/>
          <w:sz w:val="32"/>
          <w:szCs w:val="32"/>
        </w:rPr>
        <w:t>并合理安排停课期间学生的</w:t>
      </w:r>
      <w:r>
        <w:rPr>
          <w:rFonts w:hint="eastAsia" w:ascii="Times New Roman" w:hAnsi="Times New Roman"/>
          <w:color w:val="auto"/>
          <w:spacing w:val="17"/>
          <w:sz w:val="32"/>
          <w:szCs w:val="32"/>
        </w:rPr>
        <w:t>学习</w:t>
      </w:r>
      <w:r>
        <w:rPr>
          <w:rFonts w:ascii="Times New Roman" w:hAnsi="Times New Roman" w:eastAsia="宋体"/>
          <w:color w:val="auto"/>
          <w:sz w:val="32"/>
          <w:szCs w:val="32"/>
        </w:rPr>
        <w:t>，</w:t>
      </w:r>
      <w:r>
        <w:rPr>
          <w:rFonts w:hint="eastAsia" w:ascii="Times New Roman" w:hAnsi="Times New Roman"/>
          <w:color w:val="auto"/>
          <w:spacing w:val="17"/>
          <w:sz w:val="32"/>
          <w:szCs w:val="32"/>
        </w:rPr>
        <w:t>做到停课不停学</w:t>
      </w:r>
      <w:r>
        <w:rPr>
          <w:rFonts w:hint="eastAsia" w:ascii="Times New Roman" w:hAnsi="Times New Roman" w:eastAsia="宋体"/>
          <w:color w:val="auto"/>
          <w:w w:val="80"/>
          <w:sz w:val="32"/>
          <w:szCs w:val="32"/>
        </w:rPr>
        <w:t>。</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3</w:t>
      </w:r>
      <w:r>
        <w:rPr>
          <w:rFonts w:hint="eastAsia" w:ascii="Times New Roman" w:hAnsi="Times New Roman"/>
          <w:color w:val="auto"/>
          <w:sz w:val="32"/>
          <w:szCs w:val="32"/>
        </w:rPr>
        <w:t>）建议停止所有户外大型活动。</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eastAsia" w:ascii="Times New Roman" w:hAnsi="Times New Roman" w:eastAsia="CESI仿宋-GB2312" w:cs="CESI仿宋-GB2312"/>
          <w:b w:val="0"/>
          <w:bCs/>
          <w:color w:val="auto"/>
          <w:sz w:val="32"/>
          <w:szCs w:val="32"/>
        </w:rPr>
      </w:pPr>
      <w:r>
        <w:rPr>
          <w:rFonts w:hint="eastAsia" w:ascii="Times New Roman" w:hAnsi="Times New Roman"/>
          <w:color w:val="auto"/>
          <w:sz w:val="32"/>
          <w:szCs w:val="32"/>
          <w:lang w:val="en-US" w:eastAsia="zh-CN"/>
        </w:rPr>
        <w:t xml:space="preserve"> </w:t>
      </w:r>
      <w:r>
        <w:rPr>
          <w:rFonts w:hint="eastAsia" w:ascii="Times New Roman" w:hAnsi="Times New Roman" w:eastAsia="CESI仿宋-GB2312" w:cs="CESI仿宋-GB2312"/>
          <w:b w:val="0"/>
          <w:bCs/>
          <w:color w:val="auto"/>
          <w:sz w:val="32"/>
          <w:szCs w:val="32"/>
        </w:rPr>
        <w:t>倡议性减排措施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1</w:t>
      </w:r>
      <w:r>
        <w:rPr>
          <w:rFonts w:hint="eastAsia" w:ascii="Times New Roman" w:hAnsi="Times New Roman"/>
          <w:color w:val="auto"/>
          <w:sz w:val="32"/>
          <w:szCs w:val="32"/>
        </w:rPr>
        <w:t>）节约用电，停止开放景观灯光。</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w:t>
      </w:r>
      <w:r>
        <w:rPr>
          <w:rFonts w:ascii="Times New Roman" w:hAnsi="Times New Roman"/>
          <w:color w:val="auto"/>
          <w:sz w:val="32"/>
          <w:szCs w:val="32"/>
        </w:rPr>
        <w:t>2</w:t>
      </w:r>
      <w:r>
        <w:rPr>
          <w:rFonts w:hint="eastAsia" w:ascii="Times New Roman" w:hAnsi="Times New Roman"/>
          <w:color w:val="auto"/>
          <w:sz w:val="32"/>
          <w:szCs w:val="32"/>
        </w:rPr>
        <w:t>）企事业单位可根据空气污染情况采取错峰上下班、调休和远程办公等弹性工作方式。</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eastAsia" w:ascii="Times New Roman" w:hAnsi="Times New Roman" w:eastAsia="CESI仿宋-GB2312" w:cs="CESI仿宋-GB2312"/>
          <w:b w:val="0"/>
          <w:bCs/>
          <w:color w:val="auto"/>
          <w:sz w:val="32"/>
          <w:szCs w:val="32"/>
        </w:rPr>
      </w:pPr>
      <w:r>
        <w:rPr>
          <w:rFonts w:hint="eastAsia" w:ascii="Times New Roman" w:hAnsi="Times New Roman" w:eastAsia="CESI仿宋-GB2312" w:cs="CESI仿宋-GB2312"/>
          <w:b w:val="0"/>
          <w:bCs/>
          <w:color w:val="auto"/>
          <w:sz w:val="32"/>
          <w:szCs w:val="32"/>
          <w:lang w:val="en-US" w:eastAsia="zh-CN"/>
        </w:rPr>
        <w:t xml:space="preserve"> </w:t>
      </w:r>
      <w:r>
        <w:rPr>
          <w:rFonts w:hint="eastAsia" w:ascii="Times New Roman" w:hAnsi="Times New Roman" w:eastAsia="CESI仿宋-GB2312" w:cs="CESI仿宋-GB2312"/>
          <w:b w:val="0"/>
          <w:bCs/>
          <w:color w:val="auto"/>
          <w:sz w:val="32"/>
          <w:szCs w:val="32"/>
        </w:rPr>
        <w:t>强制性减排措施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在保障正常生产生活秩序的前提下，应当督导落实以下措施：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1</w:t>
      </w:r>
      <w:r>
        <w:rPr>
          <w:rFonts w:hint="eastAsia" w:ascii="Times New Roman" w:hAnsi="Times New Roman"/>
          <w:color w:val="auto"/>
          <w:sz w:val="32"/>
          <w:szCs w:val="32"/>
          <w:lang w:eastAsia="zh-CN"/>
        </w:rPr>
        <w:t>）</w:t>
      </w:r>
      <w:r>
        <w:rPr>
          <w:rFonts w:hint="eastAsia" w:ascii="Times New Roman" w:hAnsi="Times New Roman"/>
          <w:color w:val="auto"/>
          <w:sz w:val="32"/>
          <w:szCs w:val="32"/>
        </w:rPr>
        <w:t>工业源减排措施。执行</w:t>
      </w:r>
      <w:r>
        <w:rPr>
          <w:rFonts w:hint="eastAsia"/>
          <w:color w:val="auto"/>
          <w:sz w:val="32"/>
          <w:szCs w:val="32"/>
          <w:lang w:eastAsia="zh-CN"/>
        </w:rPr>
        <w:t>奎屯市</w:t>
      </w:r>
      <w:r>
        <w:rPr>
          <w:rFonts w:hint="eastAsia" w:ascii="Times New Roman" w:hAnsi="Times New Roman"/>
          <w:color w:val="auto"/>
          <w:sz w:val="32"/>
          <w:szCs w:val="32"/>
        </w:rPr>
        <w:t>重污染天气工业源应急减排清单红色预警减排措施。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2</w:t>
      </w:r>
      <w:r>
        <w:rPr>
          <w:rFonts w:hint="eastAsia" w:ascii="Times New Roman" w:hAnsi="Times New Roman"/>
          <w:color w:val="auto"/>
          <w:sz w:val="32"/>
          <w:szCs w:val="32"/>
          <w:lang w:eastAsia="zh-CN"/>
        </w:rPr>
        <w:t>）</w:t>
      </w:r>
      <w:r>
        <w:rPr>
          <w:rFonts w:hint="eastAsia" w:ascii="Times New Roman" w:hAnsi="Times New Roman"/>
          <w:color w:val="auto"/>
          <w:sz w:val="32"/>
          <w:szCs w:val="32"/>
        </w:rPr>
        <w:t>移动源减排措施。执行</w:t>
      </w:r>
      <w:r>
        <w:rPr>
          <w:rFonts w:hint="eastAsia"/>
          <w:color w:val="auto"/>
          <w:sz w:val="32"/>
          <w:szCs w:val="32"/>
          <w:lang w:eastAsia="zh-CN"/>
        </w:rPr>
        <w:t>奎屯市</w:t>
      </w:r>
      <w:r>
        <w:rPr>
          <w:rFonts w:hint="eastAsia" w:ascii="Times New Roman" w:hAnsi="Times New Roman"/>
          <w:color w:val="auto"/>
          <w:sz w:val="32"/>
          <w:szCs w:val="32"/>
        </w:rPr>
        <w:t>重污染天气移动源应急减排清单红色预警减排措施。禁止使用国</w:t>
      </w:r>
      <w:r>
        <w:rPr>
          <w:rFonts w:hint="eastAsia" w:ascii="Times New Roman" w:hAnsi="Times New Roman" w:eastAsia="仿宋_GB2312" w:cs="仿宋_GB2312"/>
          <w:color w:val="auto"/>
          <w:sz w:val="32"/>
          <w:szCs w:val="32"/>
        </w:rPr>
        <w:t>Ⅲ</w:t>
      </w:r>
      <w:r>
        <w:rPr>
          <w:rFonts w:hint="eastAsia" w:ascii="Times New Roman" w:hAnsi="Times New Roman"/>
          <w:color w:val="auto"/>
          <w:sz w:val="32"/>
          <w:szCs w:val="32"/>
          <w:lang w:eastAsia="zh-CN"/>
        </w:rPr>
        <w:t>及</w:t>
      </w:r>
      <w:r>
        <w:rPr>
          <w:rFonts w:hint="eastAsia" w:ascii="Times New Roman" w:hAnsi="Times New Roman"/>
          <w:color w:val="auto"/>
          <w:sz w:val="32"/>
          <w:szCs w:val="32"/>
        </w:rPr>
        <w:t>以下排放标准非道路移动机械，结合实际情况划定柴油车辆禁行区域，实施更加严格的机动车管控措施。</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eastAsia" w:ascii="Times New Roman" w:hAnsi="Times New Roman" w:eastAsia="CESI仿宋-GB2312" w:cs="CESI仿宋-GB2312"/>
          <w:b w:val="0"/>
          <w:bCs/>
          <w:color w:val="auto"/>
          <w:sz w:val="32"/>
          <w:szCs w:val="32"/>
        </w:rPr>
      </w:pPr>
      <w:r>
        <w:rPr>
          <w:rFonts w:hint="eastAsia" w:ascii="Times New Roman" w:hAnsi="Times New Roman" w:eastAsia="CESI仿宋-GB2312" w:cs="CESI仿宋-GB2312"/>
          <w:b w:val="0"/>
          <w:bCs/>
          <w:color w:val="auto"/>
          <w:sz w:val="32"/>
          <w:szCs w:val="32"/>
        </w:rPr>
        <w:t>区域应急联动</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color w:val="auto"/>
          <w:sz w:val="32"/>
          <w:szCs w:val="32"/>
          <w:lang w:eastAsia="zh-CN"/>
        </w:rPr>
        <w:t>接到上级发布的</w:t>
      </w:r>
      <w:r>
        <w:rPr>
          <w:rFonts w:hint="eastAsia" w:ascii="Times New Roman" w:hAnsi="Times New Roman"/>
          <w:color w:val="auto"/>
          <w:sz w:val="32"/>
          <w:szCs w:val="32"/>
        </w:rPr>
        <w:t>区域预警</w:t>
      </w:r>
      <w:r>
        <w:rPr>
          <w:rFonts w:hint="eastAsia"/>
          <w:color w:val="auto"/>
          <w:sz w:val="32"/>
          <w:szCs w:val="32"/>
          <w:lang w:eastAsia="zh-CN"/>
        </w:rPr>
        <w:t>信息</w:t>
      </w:r>
      <w:r>
        <w:rPr>
          <w:rFonts w:hint="eastAsia" w:ascii="Times New Roman" w:hAnsi="Times New Roman"/>
          <w:color w:val="auto"/>
          <w:sz w:val="32"/>
          <w:szCs w:val="32"/>
        </w:rPr>
        <w:t>后，应急指挥部成员单位按照各自职责，迅速启动相应级别应急响应，落实应急值守制度；</w:t>
      </w:r>
      <w:r>
        <w:rPr>
          <w:rFonts w:hint="eastAsia"/>
          <w:color w:val="auto"/>
          <w:sz w:val="32"/>
          <w:szCs w:val="32"/>
          <w:lang w:eastAsia="zh-CN"/>
        </w:rPr>
        <w:t>配合自治区、自治州</w:t>
      </w:r>
      <w:r>
        <w:rPr>
          <w:rFonts w:hint="eastAsia" w:ascii="Times New Roman" w:hAnsi="Times New Roman"/>
          <w:color w:val="auto"/>
          <w:sz w:val="32"/>
          <w:szCs w:val="32"/>
        </w:rPr>
        <w:t>加强区域联合预警会商，做好监测预警</w:t>
      </w:r>
      <w:r>
        <w:rPr>
          <w:rFonts w:hint="eastAsia" w:ascii="Times New Roman" w:hAnsi="Times New Roman"/>
          <w:color w:val="auto"/>
          <w:sz w:val="32"/>
          <w:szCs w:val="32"/>
          <w:lang w:eastAsia="zh-CN"/>
        </w:rPr>
        <w:t>，</w:t>
      </w:r>
      <w:r>
        <w:rPr>
          <w:rFonts w:hint="eastAsia" w:ascii="Times New Roman" w:hAnsi="Times New Roman"/>
          <w:color w:val="auto"/>
          <w:sz w:val="32"/>
          <w:szCs w:val="32"/>
        </w:rPr>
        <w:t>积极开展应急联动，加强区域联防联控，共同降低重污染天气的影响。</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color w:val="auto"/>
          <w:sz w:val="32"/>
          <w:szCs w:val="32"/>
        </w:rPr>
      </w:pPr>
      <w:r>
        <w:rPr>
          <w:rFonts w:hint="eastAsia" w:ascii="Times New Roman" w:hAnsi="Times New Roman"/>
          <w:b w:val="0"/>
          <w:bCs/>
          <w:color w:val="auto"/>
          <w:sz w:val="32"/>
          <w:szCs w:val="32"/>
        </w:rPr>
        <w:t>应急响应</w:t>
      </w:r>
      <w:r>
        <w:rPr>
          <w:rFonts w:hint="eastAsia" w:ascii="Times New Roman" w:hAnsi="Times New Roman"/>
          <w:b w:val="0"/>
          <w:bCs/>
          <w:color w:val="auto"/>
          <w:sz w:val="32"/>
          <w:szCs w:val="32"/>
          <w:lang w:eastAsia="zh-CN"/>
        </w:rPr>
        <w:t>终止</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预警解除后，应急响应自动终止。</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31" w:firstLineChars="200"/>
        <w:rPr>
          <w:rFonts w:ascii="Times New Roman" w:hAnsi="Times New Roman"/>
          <w:b w:val="0"/>
          <w:bCs/>
          <w:color w:val="auto"/>
          <w:sz w:val="32"/>
          <w:szCs w:val="32"/>
        </w:rPr>
      </w:pPr>
      <w:r>
        <w:rPr>
          <w:rFonts w:hint="eastAsia" w:ascii="Times New Roman" w:hAnsi="Times New Roman"/>
          <w:color w:val="auto"/>
          <w:sz w:val="32"/>
          <w:szCs w:val="32"/>
          <w:lang w:val="en-US" w:eastAsia="zh-CN"/>
        </w:rPr>
        <w:t xml:space="preserve"> </w:t>
      </w:r>
      <w:r>
        <w:rPr>
          <w:rFonts w:hint="eastAsia" w:ascii="Times New Roman" w:hAnsi="Times New Roman"/>
          <w:b w:val="0"/>
          <w:bCs/>
          <w:color w:val="auto"/>
          <w:sz w:val="32"/>
          <w:szCs w:val="32"/>
        </w:rPr>
        <w:t>信息上报和总结评估</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信息报送</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1</w:t>
      </w:r>
      <w:r>
        <w:rPr>
          <w:rFonts w:hint="eastAsia" w:ascii="Times New Roman" w:hAnsi="Times New Roman"/>
          <w:color w:val="auto"/>
          <w:sz w:val="32"/>
          <w:szCs w:val="32"/>
          <w:lang w:eastAsia="zh-CN"/>
        </w:rPr>
        <w:t>）</w:t>
      </w:r>
      <w:r>
        <w:rPr>
          <w:rFonts w:hint="eastAsia" w:ascii="Times New Roman" w:hAnsi="Times New Roman"/>
          <w:color w:val="auto"/>
          <w:sz w:val="32"/>
          <w:szCs w:val="32"/>
        </w:rPr>
        <w:t>各成员单位按职责要求，在重污染天气应急响应</w:t>
      </w:r>
      <w:r>
        <w:rPr>
          <w:rFonts w:hint="eastAsia" w:ascii="Times New Roman" w:hAnsi="Times New Roman"/>
          <w:color w:val="auto"/>
          <w:sz w:val="32"/>
          <w:szCs w:val="32"/>
          <w:lang w:eastAsia="zh-CN"/>
        </w:rPr>
        <w:t>期间</w:t>
      </w:r>
      <w:r>
        <w:rPr>
          <w:rFonts w:hint="eastAsia" w:ascii="Times New Roman" w:hAnsi="Times New Roman"/>
          <w:color w:val="auto"/>
          <w:sz w:val="32"/>
          <w:szCs w:val="32"/>
        </w:rPr>
        <w:t>，向指挥部办公室</w:t>
      </w:r>
      <w:r>
        <w:rPr>
          <w:rFonts w:hint="eastAsia" w:ascii="Times New Roman" w:hAnsi="Times New Roman"/>
          <w:color w:val="auto"/>
          <w:sz w:val="32"/>
          <w:szCs w:val="32"/>
          <w:lang w:eastAsia="zh-CN"/>
        </w:rPr>
        <w:t>每日</w:t>
      </w:r>
      <w:r>
        <w:rPr>
          <w:rFonts w:hint="eastAsia" w:ascii="Times New Roman" w:hAnsi="Times New Roman"/>
          <w:color w:val="auto"/>
          <w:sz w:val="32"/>
          <w:szCs w:val="32"/>
        </w:rPr>
        <w:t>报送前一日应急响应情况。每次重污染天气应急响应解除后</w:t>
      </w:r>
      <w:r>
        <w:rPr>
          <w:rFonts w:ascii="Times New Roman" w:hAnsi="Times New Roman"/>
          <w:color w:val="auto"/>
          <w:sz w:val="32"/>
          <w:szCs w:val="32"/>
        </w:rPr>
        <w:t>1</w:t>
      </w:r>
      <w:r>
        <w:rPr>
          <w:rFonts w:hint="eastAsia" w:ascii="Times New Roman" w:hAnsi="Times New Roman"/>
          <w:color w:val="auto"/>
          <w:sz w:val="32"/>
          <w:szCs w:val="32"/>
        </w:rPr>
        <w:t>日内，应向指挥部办公室报送重污染天气</w:t>
      </w:r>
      <w:r>
        <w:rPr>
          <w:rFonts w:hint="eastAsia"/>
          <w:color w:val="auto"/>
          <w:sz w:val="32"/>
          <w:szCs w:val="32"/>
          <w:lang w:eastAsia="zh-CN"/>
        </w:rPr>
        <w:t>期间当次预警总体</w:t>
      </w:r>
      <w:r>
        <w:rPr>
          <w:rFonts w:hint="eastAsia" w:ascii="Times New Roman" w:hAnsi="Times New Roman"/>
          <w:color w:val="auto"/>
          <w:sz w:val="32"/>
          <w:szCs w:val="32"/>
        </w:rPr>
        <w:t>响应情况等相关信息。</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2</w:t>
      </w:r>
      <w:r>
        <w:rPr>
          <w:rFonts w:hint="eastAsia" w:ascii="Times New Roman" w:hAnsi="Times New Roman"/>
          <w:color w:val="auto"/>
          <w:sz w:val="32"/>
          <w:szCs w:val="32"/>
          <w:lang w:eastAsia="zh-CN"/>
        </w:rPr>
        <w:t>）</w:t>
      </w:r>
      <w:r>
        <w:rPr>
          <w:rFonts w:hint="eastAsia" w:ascii="Times New Roman" w:hAnsi="Times New Roman"/>
          <w:color w:val="auto"/>
          <w:sz w:val="32"/>
          <w:szCs w:val="32"/>
        </w:rPr>
        <w:t>指挥部办公室根据实时监测、预警预报、应急响应等情况，及时</w:t>
      </w:r>
      <w:r>
        <w:rPr>
          <w:rFonts w:hint="eastAsia"/>
          <w:color w:val="auto"/>
          <w:sz w:val="32"/>
          <w:szCs w:val="32"/>
          <w:lang w:eastAsia="zh-CN"/>
        </w:rPr>
        <w:t>向</w:t>
      </w:r>
      <w:r>
        <w:rPr>
          <w:rFonts w:hint="eastAsia" w:ascii="Times New Roman" w:hAnsi="Times New Roman"/>
          <w:color w:val="auto"/>
          <w:sz w:val="32"/>
          <w:szCs w:val="32"/>
        </w:rPr>
        <w:t>指挥部成员单位通报情况。</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3</w:t>
      </w:r>
      <w:r>
        <w:rPr>
          <w:rFonts w:hint="eastAsia" w:ascii="Times New Roman" w:hAnsi="Times New Roman"/>
          <w:color w:val="auto"/>
          <w:sz w:val="32"/>
          <w:szCs w:val="32"/>
          <w:lang w:eastAsia="zh-CN"/>
        </w:rPr>
        <w:t>）指挥部办公室</w:t>
      </w:r>
      <w:r>
        <w:rPr>
          <w:rFonts w:hint="eastAsia" w:ascii="Times New Roman" w:hAnsi="Times New Roman"/>
          <w:color w:val="auto"/>
          <w:sz w:val="32"/>
          <w:szCs w:val="32"/>
        </w:rPr>
        <w:t>在重污染天气应急响应</w:t>
      </w:r>
      <w:r>
        <w:rPr>
          <w:rFonts w:hint="eastAsia" w:ascii="Times New Roman" w:hAnsi="Times New Roman"/>
          <w:color w:val="auto"/>
          <w:sz w:val="32"/>
          <w:szCs w:val="32"/>
          <w:lang w:eastAsia="zh-CN"/>
        </w:rPr>
        <w:t>期间</w:t>
      </w:r>
      <w:r>
        <w:rPr>
          <w:rFonts w:hint="eastAsia" w:ascii="Times New Roman" w:hAnsi="Times New Roman"/>
          <w:color w:val="auto"/>
          <w:sz w:val="32"/>
          <w:szCs w:val="32"/>
        </w:rPr>
        <w:t>，</w:t>
      </w:r>
      <w:r>
        <w:rPr>
          <w:rFonts w:hint="eastAsia" w:ascii="Times New Roman" w:hAnsi="Times New Roman"/>
          <w:color w:val="auto"/>
          <w:sz w:val="32"/>
          <w:szCs w:val="32"/>
          <w:lang w:eastAsia="zh-CN"/>
        </w:rPr>
        <w:t>按照《</w:t>
      </w:r>
      <w:r>
        <w:rPr>
          <w:rFonts w:hint="eastAsia" w:ascii="Times New Roman" w:hAnsi="Times New Roman"/>
          <w:color w:val="auto"/>
          <w:sz w:val="32"/>
          <w:szCs w:val="32"/>
          <w:lang w:val="en-US" w:eastAsia="zh-CN"/>
        </w:rPr>
        <w:t>伊犁哈萨克自治州</w:t>
      </w:r>
      <w:r>
        <w:rPr>
          <w:rFonts w:hint="eastAsia" w:ascii="Times New Roman" w:hAnsi="Times New Roman"/>
          <w:color w:val="auto"/>
          <w:sz w:val="32"/>
          <w:szCs w:val="32"/>
          <w:lang w:eastAsia="zh-CN"/>
        </w:rPr>
        <w:t>重污染天气应急预案（</w:t>
      </w:r>
      <w:r>
        <w:rPr>
          <w:rFonts w:hint="eastAsia" w:ascii="Times New Roman" w:hAnsi="Times New Roman"/>
          <w:color w:val="auto"/>
          <w:sz w:val="32"/>
          <w:szCs w:val="32"/>
          <w:lang w:val="en-US" w:eastAsia="zh-CN"/>
        </w:rPr>
        <w:t>2023</w:t>
      </w:r>
      <w:r>
        <w:rPr>
          <w:rFonts w:hint="eastAsia" w:ascii="Times New Roman" w:hAnsi="Times New Roman"/>
          <w:color w:val="auto"/>
          <w:sz w:val="32"/>
          <w:szCs w:val="32"/>
          <w:lang w:eastAsia="zh-CN"/>
        </w:rPr>
        <w:t>年修订版）》要求，</w:t>
      </w:r>
      <w:r>
        <w:rPr>
          <w:rFonts w:hint="eastAsia" w:ascii="Times New Roman" w:hAnsi="Times New Roman"/>
          <w:color w:val="auto"/>
          <w:sz w:val="32"/>
          <w:szCs w:val="32"/>
        </w:rPr>
        <w:t>向</w:t>
      </w:r>
      <w:r>
        <w:rPr>
          <w:rFonts w:hint="eastAsia"/>
          <w:color w:val="auto"/>
          <w:sz w:val="32"/>
          <w:szCs w:val="32"/>
          <w:lang w:eastAsia="zh-CN"/>
        </w:rPr>
        <w:t>自治州</w:t>
      </w:r>
      <w:r>
        <w:rPr>
          <w:rFonts w:hint="eastAsia" w:ascii="Times New Roman" w:hAnsi="Times New Roman"/>
          <w:color w:val="auto"/>
          <w:sz w:val="32"/>
          <w:szCs w:val="32"/>
          <w:lang w:eastAsia="zh-CN"/>
        </w:rPr>
        <w:t>重污染天气应急</w:t>
      </w:r>
      <w:r>
        <w:rPr>
          <w:rFonts w:hint="eastAsia" w:ascii="Times New Roman" w:hAnsi="Times New Roman"/>
          <w:color w:val="auto"/>
          <w:sz w:val="32"/>
          <w:szCs w:val="32"/>
        </w:rPr>
        <w:t>指挥部办公室</w:t>
      </w:r>
      <w:r>
        <w:rPr>
          <w:rFonts w:hint="eastAsia" w:ascii="Times New Roman" w:hAnsi="Times New Roman"/>
          <w:color w:val="auto"/>
          <w:sz w:val="32"/>
          <w:szCs w:val="32"/>
          <w:lang w:eastAsia="zh-CN"/>
        </w:rPr>
        <w:t>每日</w:t>
      </w:r>
      <w:r>
        <w:rPr>
          <w:rFonts w:hint="eastAsia" w:ascii="Times New Roman" w:hAnsi="Times New Roman"/>
          <w:color w:val="auto"/>
          <w:sz w:val="32"/>
          <w:szCs w:val="32"/>
        </w:rPr>
        <w:t>报送前一日应急响应情况。每次重污染天气应急响应解除后</w:t>
      </w:r>
      <w:r>
        <w:rPr>
          <w:rFonts w:hint="eastAsia"/>
          <w:color w:val="auto"/>
          <w:sz w:val="32"/>
          <w:szCs w:val="32"/>
          <w:lang w:val="en-US" w:eastAsia="zh-CN"/>
        </w:rPr>
        <w:t>2</w:t>
      </w:r>
      <w:r>
        <w:rPr>
          <w:rFonts w:hint="eastAsia" w:ascii="Times New Roman" w:hAnsi="Times New Roman"/>
          <w:color w:val="auto"/>
          <w:sz w:val="32"/>
          <w:szCs w:val="32"/>
        </w:rPr>
        <w:t>日内，向</w:t>
      </w:r>
      <w:r>
        <w:rPr>
          <w:rFonts w:hint="eastAsia"/>
          <w:color w:val="auto"/>
          <w:sz w:val="32"/>
          <w:szCs w:val="32"/>
          <w:lang w:eastAsia="zh-CN"/>
        </w:rPr>
        <w:t>自治州</w:t>
      </w:r>
      <w:r>
        <w:rPr>
          <w:rFonts w:hint="eastAsia" w:ascii="Times New Roman" w:hAnsi="Times New Roman"/>
          <w:color w:val="auto"/>
          <w:sz w:val="32"/>
          <w:szCs w:val="32"/>
          <w:lang w:eastAsia="zh-CN"/>
        </w:rPr>
        <w:t>重污染天气应急</w:t>
      </w:r>
      <w:r>
        <w:rPr>
          <w:rFonts w:hint="eastAsia" w:ascii="Times New Roman" w:hAnsi="Times New Roman"/>
          <w:color w:val="auto"/>
          <w:sz w:val="32"/>
          <w:szCs w:val="32"/>
        </w:rPr>
        <w:t>指挥部办公室报送重污染天气预警发布情况</w:t>
      </w:r>
      <w:r>
        <w:rPr>
          <w:rFonts w:hint="eastAsia" w:ascii="Times New Roman" w:hAnsi="Times New Roman"/>
          <w:color w:val="auto"/>
          <w:sz w:val="32"/>
          <w:szCs w:val="32"/>
          <w:lang w:eastAsia="zh-CN"/>
        </w:rPr>
        <w:t>、</w:t>
      </w:r>
      <w:r>
        <w:rPr>
          <w:rFonts w:hint="eastAsia" w:ascii="Times New Roman" w:hAnsi="Times New Roman"/>
          <w:color w:val="auto"/>
          <w:sz w:val="32"/>
          <w:szCs w:val="32"/>
        </w:rPr>
        <w:t>预警持续</w:t>
      </w:r>
      <w:r>
        <w:rPr>
          <w:rFonts w:hint="eastAsia" w:ascii="Times New Roman" w:hAnsi="Times New Roman"/>
          <w:color w:val="auto"/>
          <w:sz w:val="32"/>
          <w:szCs w:val="32"/>
          <w:lang w:eastAsia="zh-CN"/>
        </w:rPr>
        <w:t>的</w:t>
      </w:r>
      <w:r>
        <w:rPr>
          <w:rFonts w:hint="eastAsia" w:ascii="Times New Roman" w:hAnsi="Times New Roman"/>
          <w:color w:val="auto"/>
          <w:sz w:val="32"/>
          <w:szCs w:val="32"/>
        </w:rPr>
        <w:t>时间</w:t>
      </w:r>
      <w:r>
        <w:rPr>
          <w:rFonts w:hint="eastAsia" w:ascii="Times New Roman" w:hAnsi="Times New Roman"/>
          <w:color w:val="auto"/>
          <w:sz w:val="32"/>
          <w:szCs w:val="32"/>
          <w:lang w:eastAsia="zh-CN"/>
        </w:rPr>
        <w:t>、</w:t>
      </w:r>
      <w:r>
        <w:rPr>
          <w:rFonts w:hint="eastAsia" w:ascii="Times New Roman" w:hAnsi="Times New Roman"/>
          <w:color w:val="auto"/>
          <w:sz w:val="32"/>
          <w:szCs w:val="32"/>
        </w:rPr>
        <w:t>各部门响应情况</w:t>
      </w:r>
      <w:r>
        <w:rPr>
          <w:rFonts w:hint="eastAsia" w:ascii="Times New Roman" w:hAnsi="Times New Roman"/>
          <w:color w:val="auto"/>
          <w:sz w:val="32"/>
          <w:szCs w:val="32"/>
          <w:lang w:eastAsia="zh-CN"/>
        </w:rPr>
        <w:t>、减排</w:t>
      </w:r>
      <w:r>
        <w:rPr>
          <w:rFonts w:hint="eastAsia" w:ascii="Times New Roman" w:hAnsi="Times New Roman"/>
          <w:color w:val="auto"/>
          <w:sz w:val="32"/>
          <w:szCs w:val="32"/>
        </w:rPr>
        <w:t>措施落实情况等相关信息。</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总结评估和信息发布</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应急响应终止后，指挥部办公室及时组织评估措施落实情况及效果，</w:t>
      </w:r>
      <w:r>
        <w:rPr>
          <w:rFonts w:hint="eastAsia"/>
          <w:color w:val="auto"/>
          <w:sz w:val="32"/>
          <w:szCs w:val="32"/>
          <w:lang w:eastAsia="zh-CN"/>
        </w:rPr>
        <w:t>配合上级部门</w:t>
      </w:r>
      <w:r>
        <w:rPr>
          <w:rFonts w:hint="eastAsia" w:ascii="Times New Roman" w:hAnsi="Times New Roman"/>
          <w:color w:val="auto"/>
          <w:sz w:val="32"/>
          <w:szCs w:val="32"/>
        </w:rPr>
        <w:t>进一步分析造成重污染天气的原因与污染扩散情况，</w:t>
      </w:r>
      <w:r>
        <w:rPr>
          <w:rFonts w:hint="eastAsia"/>
          <w:color w:val="auto"/>
          <w:sz w:val="32"/>
          <w:szCs w:val="32"/>
          <w:lang w:eastAsia="zh-CN"/>
        </w:rPr>
        <w:t>协助上级部门</w:t>
      </w:r>
      <w:r>
        <w:rPr>
          <w:rFonts w:hint="eastAsia" w:ascii="Times New Roman" w:hAnsi="Times New Roman"/>
          <w:color w:val="auto"/>
          <w:sz w:val="32"/>
          <w:szCs w:val="32"/>
        </w:rPr>
        <w:t>对造成的后续影响开展评估，总结工作经验和教训，提出对策建议。</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同时依托</w:t>
      </w:r>
      <w:r>
        <w:rPr>
          <w:rFonts w:hint="eastAsia"/>
          <w:color w:val="auto"/>
          <w:sz w:val="32"/>
          <w:szCs w:val="32"/>
          <w:lang w:eastAsia="zh-CN"/>
        </w:rPr>
        <w:t>人民政府官方网站</w:t>
      </w:r>
      <w:r>
        <w:rPr>
          <w:rFonts w:hint="eastAsia" w:ascii="Times New Roman" w:hAnsi="Times New Roman"/>
          <w:color w:val="auto"/>
          <w:sz w:val="32"/>
          <w:szCs w:val="32"/>
          <w:lang w:eastAsia="zh-CN"/>
        </w:rPr>
        <w:t>和新媒体平台</w:t>
      </w:r>
      <w:r>
        <w:rPr>
          <w:rFonts w:hint="eastAsia" w:ascii="Times New Roman" w:hAnsi="Times New Roman"/>
          <w:color w:val="auto"/>
          <w:sz w:val="32"/>
          <w:szCs w:val="32"/>
        </w:rPr>
        <w:t>等多种渠道，及时、准确、客观向社会发布预警信息和应对情况，主动回应社会关切，澄清不实信息，正确引导舆论。</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color w:val="auto"/>
          <w:sz w:val="32"/>
          <w:szCs w:val="32"/>
          <w:lang w:eastAsia="zh-CN"/>
        </w:rPr>
        <w:t>各成员单位和企业</w:t>
      </w:r>
      <w:r>
        <w:rPr>
          <w:rFonts w:hint="eastAsia" w:ascii="Times New Roman" w:hAnsi="Times New Roman"/>
          <w:color w:val="auto"/>
          <w:sz w:val="32"/>
          <w:szCs w:val="32"/>
        </w:rPr>
        <w:t>应做好重污染天气应急过程记录，建立台账制度。根据总结评估结果，应急预案、实施方案需进行重大调整的，应在当年</w:t>
      </w:r>
      <w:r>
        <w:rPr>
          <w:rFonts w:ascii="Times New Roman" w:hAnsi="Times New Roman"/>
          <w:color w:val="auto"/>
          <w:sz w:val="32"/>
          <w:szCs w:val="32"/>
        </w:rPr>
        <w:t>9</w:t>
      </w:r>
      <w:r>
        <w:rPr>
          <w:rFonts w:hint="eastAsia" w:ascii="Times New Roman" w:hAnsi="Times New Roman"/>
          <w:color w:val="auto"/>
          <w:sz w:val="32"/>
          <w:szCs w:val="32"/>
        </w:rPr>
        <w:t>月底前完成修订和报备工作。</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lang w:val="en-US" w:eastAsia="zh-CN"/>
        </w:rPr>
        <w:t xml:space="preserve"> </w:t>
      </w:r>
      <w:r>
        <w:rPr>
          <w:rFonts w:hint="eastAsia" w:ascii="Times New Roman" w:hAnsi="Times New Roman"/>
          <w:b w:val="0"/>
          <w:bCs/>
          <w:color w:val="auto"/>
          <w:sz w:val="32"/>
          <w:szCs w:val="32"/>
        </w:rPr>
        <w:t>应急保障</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人力资源保障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指挥部办公室设专职人员，确保日常工作的顺利开展。启动应急响应后，指挥部成员单位应坚持</w:t>
      </w:r>
      <w:r>
        <w:rPr>
          <w:rFonts w:ascii="Times New Roman" w:hAnsi="Times New Roman"/>
          <w:color w:val="auto"/>
          <w:sz w:val="32"/>
          <w:szCs w:val="32"/>
        </w:rPr>
        <w:t>24</w:t>
      </w:r>
      <w:r>
        <w:rPr>
          <w:rFonts w:hint="eastAsia" w:ascii="Times New Roman" w:hAnsi="Times New Roman"/>
          <w:color w:val="auto"/>
          <w:sz w:val="32"/>
          <w:szCs w:val="32"/>
        </w:rPr>
        <w:t>小时值班，保持通信畅通。指挥部办公室指导各</w:t>
      </w:r>
      <w:r>
        <w:rPr>
          <w:rFonts w:hint="eastAsia"/>
          <w:color w:val="auto"/>
          <w:sz w:val="32"/>
          <w:szCs w:val="32"/>
          <w:lang w:eastAsia="zh-CN"/>
        </w:rPr>
        <w:t>成员单位、</w:t>
      </w:r>
      <w:r>
        <w:rPr>
          <w:rFonts w:hint="eastAsia" w:ascii="Times New Roman" w:hAnsi="Times New Roman"/>
          <w:color w:val="auto"/>
          <w:sz w:val="32"/>
          <w:szCs w:val="32"/>
          <w:lang w:eastAsia="zh-CN"/>
        </w:rPr>
        <w:t>各相关</w:t>
      </w:r>
      <w:r>
        <w:rPr>
          <w:rFonts w:hint="eastAsia" w:ascii="Times New Roman" w:hAnsi="Times New Roman"/>
          <w:color w:val="auto"/>
          <w:sz w:val="32"/>
          <w:szCs w:val="32"/>
        </w:rPr>
        <w:t>企业严格落实预警和响应工作，提高应对重污染天气的组织、协调、实施和监管的能力。</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组织保障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指挥部负责统一领导、指挥</w:t>
      </w:r>
      <w:r>
        <w:rPr>
          <w:rFonts w:hint="eastAsia"/>
          <w:color w:val="auto"/>
          <w:sz w:val="32"/>
          <w:szCs w:val="32"/>
          <w:lang w:eastAsia="zh-CN"/>
        </w:rPr>
        <w:t>奎屯市</w:t>
      </w:r>
      <w:r>
        <w:rPr>
          <w:rFonts w:hint="eastAsia" w:ascii="Times New Roman" w:hAnsi="Times New Roman"/>
          <w:color w:val="auto"/>
          <w:sz w:val="32"/>
          <w:szCs w:val="32"/>
          <w:lang w:eastAsia="zh-CN"/>
        </w:rPr>
        <w:t>（</w:t>
      </w:r>
      <w:r>
        <w:rPr>
          <w:rFonts w:hint="eastAsia"/>
          <w:color w:val="auto"/>
          <w:sz w:val="32"/>
          <w:szCs w:val="32"/>
          <w:lang w:eastAsia="zh-CN"/>
        </w:rPr>
        <w:t>不含奎屯</w:t>
      </w:r>
      <w:r>
        <w:rPr>
          <w:rFonts w:hint="eastAsia"/>
          <w:color w:val="auto"/>
          <w:sz w:val="32"/>
          <w:szCs w:val="32"/>
          <w:lang w:val="en-US" w:eastAsia="zh-CN"/>
        </w:rPr>
        <w:t>-独山子经济技术开发区</w:t>
      </w:r>
      <w:r>
        <w:rPr>
          <w:rFonts w:hint="eastAsia" w:ascii="Times New Roman" w:hAnsi="Times New Roman"/>
          <w:color w:val="auto"/>
          <w:sz w:val="32"/>
          <w:szCs w:val="32"/>
          <w:lang w:eastAsia="zh-CN"/>
        </w:rPr>
        <w:t>）</w:t>
      </w:r>
      <w:r>
        <w:rPr>
          <w:rFonts w:hint="eastAsia" w:ascii="Times New Roman" w:hAnsi="Times New Roman"/>
          <w:color w:val="auto"/>
          <w:sz w:val="32"/>
          <w:szCs w:val="32"/>
        </w:rPr>
        <w:t>重污染天气应急处置工作。统筹做好重污染天气预测、预警、应急响应、总结评估等工作，妥善应对重污染天气。</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监测与预警能力保障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color w:val="auto"/>
          <w:sz w:val="32"/>
          <w:szCs w:val="32"/>
          <w:lang w:eastAsia="zh-CN"/>
        </w:rPr>
        <w:t>配合自治州</w:t>
      </w:r>
      <w:r>
        <w:rPr>
          <w:rFonts w:hint="eastAsia" w:ascii="Times New Roman" w:hAnsi="Times New Roman"/>
          <w:color w:val="auto"/>
          <w:sz w:val="32"/>
          <w:szCs w:val="32"/>
        </w:rPr>
        <w:t>加强空气质量监测网络的覆盖范围、大气污染源自动监控系统、空气质量预测预报系统平台建设，加强监测、气象专家队伍建设。</w:t>
      </w:r>
      <w:r>
        <w:rPr>
          <w:rFonts w:hint="eastAsia"/>
          <w:color w:val="auto"/>
          <w:sz w:val="32"/>
          <w:szCs w:val="32"/>
          <w:lang w:eastAsia="zh-CN"/>
        </w:rPr>
        <w:t>配合自治州</w:t>
      </w:r>
      <w:r>
        <w:rPr>
          <w:rFonts w:hint="eastAsia" w:ascii="Times New Roman" w:hAnsi="Times New Roman"/>
          <w:color w:val="auto"/>
          <w:sz w:val="32"/>
          <w:szCs w:val="32"/>
          <w:lang w:eastAsia="zh-CN"/>
        </w:rPr>
        <w:t>加快建设重污染天气应急指挥系统，</w:t>
      </w:r>
      <w:r>
        <w:rPr>
          <w:rFonts w:hint="eastAsia" w:ascii="Times New Roman" w:hAnsi="Times New Roman"/>
          <w:color w:val="auto"/>
          <w:sz w:val="32"/>
          <w:szCs w:val="32"/>
        </w:rPr>
        <w:t>加强对重污染天气的监测分析和指挥协调能力。</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经费保障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color w:val="auto"/>
          <w:sz w:val="32"/>
          <w:szCs w:val="32"/>
          <w:lang w:eastAsia="zh-CN"/>
        </w:rPr>
        <w:t>奎屯市</w:t>
      </w:r>
      <w:r>
        <w:rPr>
          <w:rFonts w:hint="eastAsia" w:ascii="Times New Roman" w:hAnsi="Times New Roman"/>
          <w:color w:val="auto"/>
          <w:sz w:val="32"/>
          <w:szCs w:val="32"/>
          <w:lang w:eastAsia="zh-CN"/>
        </w:rPr>
        <w:t>财政部门要</w:t>
      </w:r>
      <w:r>
        <w:rPr>
          <w:rFonts w:hint="eastAsia" w:ascii="Times New Roman" w:hAnsi="Times New Roman"/>
          <w:color w:val="auto"/>
          <w:sz w:val="32"/>
          <w:szCs w:val="32"/>
        </w:rPr>
        <w:t>加大</w:t>
      </w:r>
      <w:r>
        <w:rPr>
          <w:rFonts w:hint="eastAsia" w:ascii="Times New Roman" w:hAnsi="Times New Roman"/>
          <w:color w:val="auto"/>
          <w:sz w:val="32"/>
          <w:szCs w:val="32"/>
          <w:lang w:eastAsia="zh-CN"/>
        </w:rPr>
        <w:t>大气</w:t>
      </w:r>
      <w:r>
        <w:rPr>
          <w:rFonts w:hint="eastAsia" w:ascii="Times New Roman" w:hAnsi="Times New Roman"/>
          <w:color w:val="auto"/>
          <w:sz w:val="32"/>
          <w:szCs w:val="32"/>
        </w:rPr>
        <w:t>污染防治攻坚战资金投入力度，</w:t>
      </w:r>
      <w:r>
        <w:rPr>
          <w:rFonts w:hint="eastAsia" w:ascii="Times New Roman" w:hAnsi="Times New Roman"/>
          <w:color w:val="auto"/>
          <w:sz w:val="32"/>
          <w:szCs w:val="32"/>
          <w:lang w:eastAsia="zh-CN"/>
        </w:rPr>
        <w:t>保障重污染天气应急工作所需经费</w:t>
      </w:r>
      <w:r>
        <w:rPr>
          <w:rFonts w:hint="eastAsia" w:ascii="Times New Roman" w:hAnsi="Times New Roman"/>
          <w:color w:val="auto"/>
          <w:sz w:val="32"/>
          <w:szCs w:val="32"/>
        </w:rPr>
        <w:t>。</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物资保障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各</w:t>
      </w:r>
      <w:r>
        <w:rPr>
          <w:rFonts w:hint="eastAsia"/>
          <w:color w:val="auto"/>
          <w:sz w:val="32"/>
          <w:szCs w:val="32"/>
          <w:lang w:eastAsia="zh-CN"/>
        </w:rPr>
        <w:t>成员单位</w:t>
      </w:r>
      <w:r>
        <w:rPr>
          <w:rFonts w:hint="eastAsia" w:ascii="Times New Roman" w:hAnsi="Times New Roman"/>
          <w:color w:val="auto"/>
          <w:sz w:val="32"/>
          <w:szCs w:val="32"/>
        </w:rPr>
        <w:t>应根据职能分工，配备种类齐全、数量充足的应急仪器、车辆和防护器材等装备，做好日常管理和维护保养，确保重污染天气应对工作顺利开展。</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制度保障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指挥部各成员单位要进一步加强重污染天气应急工作制度建设，按照职责分工制定相应的应急分预案，分门别类提出切实有效、便于操作的应急减排措施，避免采取</w:t>
      </w:r>
      <w:r>
        <w:rPr>
          <w:rFonts w:ascii="Times New Roman" w:hAnsi="Times New Roman"/>
          <w:color w:val="auto"/>
          <w:sz w:val="32"/>
          <w:szCs w:val="32"/>
        </w:rPr>
        <w:t>“</w:t>
      </w:r>
      <w:r>
        <w:rPr>
          <w:rFonts w:hint="eastAsia" w:ascii="Times New Roman" w:hAnsi="Times New Roman"/>
          <w:color w:val="auto"/>
          <w:sz w:val="32"/>
          <w:szCs w:val="32"/>
        </w:rPr>
        <w:t>一刀切</w:t>
      </w:r>
      <w:r>
        <w:rPr>
          <w:rFonts w:ascii="Times New Roman" w:hAnsi="Times New Roman"/>
          <w:color w:val="auto"/>
          <w:sz w:val="32"/>
          <w:szCs w:val="32"/>
        </w:rPr>
        <w:t>”</w:t>
      </w:r>
      <w:r>
        <w:rPr>
          <w:rFonts w:hint="eastAsia" w:ascii="Times New Roman" w:hAnsi="Times New Roman"/>
          <w:color w:val="auto"/>
          <w:sz w:val="32"/>
          <w:szCs w:val="32"/>
        </w:rPr>
        <w:t>的应急减排方式，在确保民生不受影响的情况下，做到应急减排最大化。</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预报能力保障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按照国家要求和规范，加强环境空气质量和气象条件预测预警能力建设，配备一定比例的专职预报员</w:t>
      </w:r>
      <w:r>
        <w:rPr>
          <w:rFonts w:hint="eastAsia" w:ascii="Times New Roman" w:hAnsi="Times New Roman"/>
          <w:color w:val="auto"/>
          <w:sz w:val="32"/>
          <w:szCs w:val="32"/>
          <w:lang w:eastAsia="zh-CN"/>
        </w:rPr>
        <w:t>，</w:t>
      </w:r>
      <w:r>
        <w:rPr>
          <w:rFonts w:hint="eastAsia" w:ascii="Times New Roman" w:hAnsi="Times New Roman"/>
          <w:color w:val="auto"/>
          <w:sz w:val="32"/>
          <w:szCs w:val="32"/>
        </w:rPr>
        <w:t>强化信息共享，加强交流合作。</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信息联络保障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color w:val="auto"/>
          <w:sz w:val="32"/>
          <w:szCs w:val="32"/>
          <w:lang w:eastAsia="zh-CN"/>
        </w:rPr>
        <w:t>各成员单位要</w:t>
      </w:r>
      <w:r>
        <w:rPr>
          <w:rFonts w:hint="eastAsia" w:ascii="Times New Roman" w:hAnsi="Times New Roman"/>
          <w:color w:val="auto"/>
          <w:sz w:val="32"/>
          <w:szCs w:val="32"/>
        </w:rPr>
        <w:t>建立重污染天气应急值守制度，健全通信和信息保障机制，明确重污染天气应急负责人和联络员，并保持</w:t>
      </w:r>
      <w:r>
        <w:rPr>
          <w:rFonts w:ascii="Times New Roman" w:hAnsi="Times New Roman"/>
          <w:color w:val="auto"/>
          <w:sz w:val="32"/>
          <w:szCs w:val="32"/>
        </w:rPr>
        <w:t xml:space="preserve">24 </w:t>
      </w:r>
      <w:r>
        <w:rPr>
          <w:rFonts w:hint="eastAsia" w:ascii="Times New Roman" w:hAnsi="Times New Roman"/>
          <w:color w:val="auto"/>
          <w:sz w:val="32"/>
          <w:szCs w:val="32"/>
        </w:rPr>
        <w:t>小时通信畅通，确保应急信息和指令及时有效传达。</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lang w:val="en-US" w:eastAsia="zh-CN"/>
        </w:rPr>
        <w:t xml:space="preserve"> </w:t>
      </w:r>
      <w:r>
        <w:rPr>
          <w:rFonts w:hint="eastAsia" w:ascii="Times New Roman" w:hAnsi="Times New Roman"/>
          <w:b w:val="0"/>
          <w:bCs/>
          <w:color w:val="auto"/>
          <w:sz w:val="32"/>
          <w:szCs w:val="32"/>
        </w:rPr>
        <w:t>监督问责</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hint="eastAsia" w:ascii="Times New Roman" w:hAnsi="Times New Roman"/>
          <w:color w:val="auto"/>
          <w:sz w:val="32"/>
          <w:szCs w:val="32"/>
        </w:rPr>
        <w:t>对因工作不力、履职缺位等导致未有效应对重污染天气的，依法依规追究有关单位及人员责任。对应急响应期间未落实减排措施、自动监测数据造假、生产记录造假等行为，严格依法查处。对已评定绩效等级的工业企业、绿色标杆工地等，未达到相应指标要求的，按规定降级处理。</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31" w:firstLineChars="200"/>
        <w:rPr>
          <w:rFonts w:ascii="Times New Roman" w:hAnsi="Times New Roman"/>
          <w:b w:val="0"/>
          <w:bCs/>
          <w:color w:val="auto"/>
          <w:sz w:val="32"/>
          <w:szCs w:val="32"/>
        </w:rPr>
      </w:pPr>
      <w:r>
        <w:rPr>
          <w:rFonts w:hint="eastAsia" w:ascii="Times New Roman" w:hAnsi="Times New Roman"/>
          <w:color w:val="auto"/>
          <w:sz w:val="32"/>
          <w:szCs w:val="32"/>
          <w:lang w:val="en-US" w:eastAsia="zh-CN"/>
        </w:rPr>
        <w:t xml:space="preserve"> </w:t>
      </w:r>
      <w:r>
        <w:rPr>
          <w:rFonts w:hint="eastAsia" w:ascii="Times New Roman" w:hAnsi="Times New Roman"/>
          <w:b w:val="0"/>
          <w:bCs/>
          <w:color w:val="auto"/>
          <w:sz w:val="32"/>
          <w:szCs w:val="32"/>
        </w:rPr>
        <w:t>预案管理</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lang w:eastAsia="zh-CN"/>
        </w:rPr>
        <w:t>预案编制</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严格按照相关法律法规要求，结合本地环境空气质量状况及污染特征，优化预案，确保预案内容的完整性、预警规定的详实性、响应措施的科学性和针对性，并按程序向社会公布。</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预案宣传</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充分利用</w:t>
      </w:r>
      <w:r>
        <w:rPr>
          <w:rFonts w:hint="eastAsia"/>
          <w:color w:val="auto"/>
          <w:sz w:val="32"/>
          <w:szCs w:val="32"/>
          <w:lang w:eastAsia="zh-CN"/>
        </w:rPr>
        <w:t>人民政府官方网站</w:t>
      </w:r>
      <w:r>
        <w:rPr>
          <w:rFonts w:hint="eastAsia" w:ascii="Times New Roman" w:hAnsi="Times New Roman"/>
          <w:color w:val="auto"/>
          <w:sz w:val="32"/>
          <w:szCs w:val="32"/>
          <w:lang w:eastAsia="zh-CN"/>
        </w:rPr>
        <w:t>和新闻媒体</w:t>
      </w:r>
      <w:r>
        <w:rPr>
          <w:rFonts w:hint="eastAsia" w:ascii="Times New Roman" w:hAnsi="Times New Roman"/>
          <w:color w:val="auto"/>
          <w:sz w:val="32"/>
          <w:szCs w:val="32"/>
        </w:rPr>
        <w:t>及信息网络，普及预案以及重污染天气应急相关法律法规知识和预防常识，及时、准确发布重污染天气有关信息，正确引导舆论。</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预案演练</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eastAsia="zh-CN"/>
        </w:rPr>
        <w:t>指挥部</w:t>
      </w:r>
      <w:r>
        <w:rPr>
          <w:rFonts w:hint="eastAsia" w:ascii="Times New Roman" w:hAnsi="Times New Roman"/>
          <w:color w:val="auto"/>
          <w:sz w:val="32"/>
          <w:szCs w:val="32"/>
        </w:rPr>
        <w:t>应定期、不定期组织预案演练</w:t>
      </w:r>
      <w:r>
        <w:rPr>
          <w:rFonts w:ascii="Times New Roman" w:hAnsi="Times New Roman"/>
          <w:color w:val="auto"/>
          <w:sz w:val="32"/>
          <w:szCs w:val="32"/>
        </w:rPr>
        <w:t>，</w:t>
      </w:r>
      <w:r>
        <w:rPr>
          <w:rFonts w:hint="eastAsia"/>
          <w:color w:val="auto"/>
          <w:sz w:val="32"/>
          <w:szCs w:val="32"/>
          <w:lang w:eastAsia="zh-CN"/>
        </w:rPr>
        <w:t>根据实际情况，</w:t>
      </w:r>
      <w:r>
        <w:rPr>
          <w:rFonts w:hint="eastAsia" w:ascii="Times New Roman" w:hAnsi="Times New Roman"/>
          <w:color w:val="auto"/>
          <w:sz w:val="32"/>
          <w:szCs w:val="32"/>
          <w:lang w:eastAsia="zh-CN"/>
        </w:rPr>
        <w:t>原则上每年采暖季之前组织开展一次应急演练，</w:t>
      </w:r>
      <w:r>
        <w:rPr>
          <w:rFonts w:hint="eastAsia"/>
          <w:color w:val="auto"/>
          <w:sz w:val="32"/>
          <w:szCs w:val="32"/>
          <w:lang w:eastAsia="zh-CN"/>
        </w:rPr>
        <w:t>也可与实践结合一并开展实战演练，</w:t>
      </w:r>
      <w:r>
        <w:rPr>
          <w:rFonts w:hint="eastAsia" w:ascii="Times New Roman" w:hAnsi="Times New Roman"/>
          <w:color w:val="auto"/>
          <w:sz w:val="32"/>
          <w:szCs w:val="32"/>
        </w:rPr>
        <w:t>重点检验重污染天气预警信息发布、应急响应措施落实、监督检查执行等情况，演练结束后及时总结评估。</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预案备案</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color w:val="auto"/>
          <w:sz w:val="32"/>
          <w:szCs w:val="32"/>
          <w:lang w:eastAsia="zh-CN"/>
        </w:rPr>
        <w:t>奎屯市</w:t>
      </w:r>
      <w:r>
        <w:rPr>
          <w:rFonts w:hint="eastAsia" w:ascii="Times New Roman" w:hAnsi="Times New Roman"/>
          <w:color w:val="auto"/>
          <w:sz w:val="32"/>
          <w:szCs w:val="32"/>
        </w:rPr>
        <w:t>重污染天气应急预案应向</w:t>
      </w:r>
      <w:r>
        <w:rPr>
          <w:rFonts w:hint="eastAsia" w:ascii="Times New Roman" w:hAnsi="Times New Roman"/>
          <w:color w:val="auto"/>
          <w:sz w:val="32"/>
          <w:szCs w:val="32"/>
          <w:lang w:val="en-US" w:eastAsia="zh-CN"/>
        </w:rPr>
        <w:t>自治州重污染天气应急指挥部办公室</w:t>
      </w:r>
      <w:r>
        <w:rPr>
          <w:rFonts w:hint="eastAsia" w:ascii="Times New Roman" w:hAnsi="Times New Roman"/>
          <w:color w:val="auto"/>
          <w:sz w:val="32"/>
          <w:szCs w:val="32"/>
        </w:rPr>
        <w:t>和</w:t>
      </w:r>
      <w:r>
        <w:rPr>
          <w:rFonts w:hint="eastAsia"/>
          <w:color w:val="auto"/>
          <w:sz w:val="32"/>
          <w:szCs w:val="32"/>
          <w:lang w:eastAsia="zh-CN"/>
        </w:rPr>
        <w:t>奎屯市</w:t>
      </w:r>
      <w:r>
        <w:rPr>
          <w:rFonts w:hint="eastAsia" w:ascii="Times New Roman" w:hAnsi="Times New Roman"/>
          <w:color w:val="auto"/>
          <w:sz w:val="32"/>
          <w:szCs w:val="32"/>
        </w:rPr>
        <w:t>应急管理部门备案。</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color w:val="auto"/>
          <w:sz w:val="32"/>
          <w:szCs w:val="32"/>
          <w:lang w:eastAsia="zh-CN"/>
        </w:rPr>
        <w:t>奎屯市</w:t>
      </w:r>
      <w:r>
        <w:rPr>
          <w:rFonts w:hint="eastAsia" w:ascii="Times New Roman" w:hAnsi="Times New Roman"/>
          <w:color w:val="auto"/>
          <w:sz w:val="32"/>
          <w:szCs w:val="32"/>
        </w:rPr>
        <w:t>重污染天气指挥部相关成员单位应制定本部门重污染天气应急响应专项实施方案，并向</w:t>
      </w:r>
      <w:r>
        <w:rPr>
          <w:rFonts w:hint="eastAsia"/>
          <w:color w:val="auto"/>
          <w:sz w:val="32"/>
          <w:szCs w:val="32"/>
          <w:lang w:val="en-US" w:eastAsia="zh-CN"/>
        </w:rPr>
        <w:t>奎屯市</w:t>
      </w:r>
      <w:r>
        <w:rPr>
          <w:rFonts w:hint="eastAsia" w:ascii="Times New Roman" w:hAnsi="Times New Roman"/>
          <w:color w:val="auto"/>
          <w:sz w:val="32"/>
          <w:szCs w:val="32"/>
          <w:lang w:val="en-US" w:eastAsia="zh-CN"/>
        </w:rPr>
        <w:t>重污染天气应急指挥部办公室备案</w:t>
      </w:r>
      <w:r>
        <w:rPr>
          <w:rFonts w:hint="eastAsia" w:ascii="Times New Roman" w:hAnsi="Times New Roman"/>
          <w:color w:val="auto"/>
          <w:sz w:val="32"/>
          <w:szCs w:val="32"/>
        </w:rPr>
        <w:t>。</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color w:val="auto"/>
          <w:sz w:val="32"/>
          <w:szCs w:val="32"/>
          <w:lang w:eastAsia="zh-CN"/>
        </w:rPr>
        <w:t>重点行业</w:t>
      </w:r>
      <w:r>
        <w:rPr>
          <w:rFonts w:hint="eastAsia" w:ascii="Times New Roman" w:hAnsi="Times New Roman"/>
          <w:color w:val="auto"/>
          <w:sz w:val="32"/>
          <w:szCs w:val="32"/>
        </w:rPr>
        <w:t>涉气企业应及时修订完善本单位重污染天气应急响应操作方案，修订后须报</w:t>
      </w:r>
      <w:r>
        <w:rPr>
          <w:rFonts w:hint="eastAsia"/>
          <w:color w:val="auto"/>
          <w:sz w:val="32"/>
          <w:szCs w:val="32"/>
          <w:lang w:eastAsia="zh-CN"/>
        </w:rPr>
        <w:t>伊犁州生态环境局奎屯市分局</w:t>
      </w:r>
      <w:r>
        <w:rPr>
          <w:rFonts w:hint="eastAsia" w:ascii="Times New Roman" w:hAnsi="Times New Roman"/>
          <w:color w:val="auto"/>
          <w:sz w:val="32"/>
          <w:szCs w:val="32"/>
        </w:rPr>
        <w:t>备案。</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预案修订</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hint="eastAsia" w:ascii="Times New Roman" w:hAnsi="Times New Roman"/>
          <w:color w:val="auto"/>
          <w:sz w:val="32"/>
          <w:szCs w:val="32"/>
        </w:rPr>
        <w:t>有关法律、行政法规、规章、标准、上位预案中的有关规定发生变化，或</w:t>
      </w:r>
      <w:r>
        <w:rPr>
          <w:rFonts w:hint="eastAsia"/>
          <w:color w:val="auto"/>
          <w:sz w:val="32"/>
          <w:szCs w:val="32"/>
          <w:lang w:eastAsia="zh-CN"/>
        </w:rPr>
        <w:t>上级部门</w:t>
      </w:r>
      <w:r>
        <w:rPr>
          <w:rFonts w:hint="eastAsia" w:ascii="Times New Roman" w:hAnsi="Times New Roman"/>
          <w:color w:val="auto"/>
          <w:sz w:val="32"/>
          <w:szCs w:val="32"/>
        </w:rPr>
        <w:t>认为应当修订的，要及时</w:t>
      </w:r>
      <w:r>
        <w:rPr>
          <w:rFonts w:hint="eastAsia" w:ascii="Times New Roman" w:hAnsi="Times New Roman"/>
          <w:color w:val="auto"/>
          <w:sz w:val="32"/>
          <w:szCs w:val="32"/>
          <w:lang w:eastAsia="zh-CN"/>
        </w:rPr>
        <w:t>修订。每年</w:t>
      </w:r>
      <w:r>
        <w:rPr>
          <w:rFonts w:hint="eastAsia" w:ascii="Times New Roman" w:hAnsi="Times New Roman"/>
          <w:color w:val="auto"/>
          <w:sz w:val="32"/>
          <w:szCs w:val="32"/>
          <w:lang w:val="en-US" w:eastAsia="zh-CN"/>
        </w:rPr>
        <w:t>9月1日前将</w:t>
      </w:r>
      <w:r>
        <w:rPr>
          <w:rFonts w:hint="eastAsia"/>
          <w:color w:val="auto"/>
          <w:sz w:val="32"/>
          <w:szCs w:val="32"/>
          <w:lang w:val="en-US" w:eastAsia="zh-CN"/>
        </w:rPr>
        <w:t>奎屯市</w:t>
      </w:r>
      <w:r>
        <w:rPr>
          <w:rFonts w:hint="eastAsia" w:ascii="Times New Roman" w:hAnsi="Times New Roman"/>
          <w:color w:val="auto"/>
          <w:sz w:val="32"/>
          <w:szCs w:val="32"/>
        </w:rPr>
        <w:t>应急减排清单报送</w:t>
      </w:r>
      <w:r>
        <w:rPr>
          <w:rFonts w:hint="eastAsia"/>
          <w:color w:val="auto"/>
          <w:sz w:val="32"/>
          <w:szCs w:val="32"/>
          <w:lang w:eastAsia="zh-CN"/>
        </w:rPr>
        <w:t>自治州重污染天气</w:t>
      </w:r>
      <w:r>
        <w:rPr>
          <w:rFonts w:hint="eastAsia" w:ascii="Times New Roman" w:hAnsi="Times New Roman"/>
          <w:color w:val="auto"/>
          <w:sz w:val="32"/>
          <w:szCs w:val="32"/>
          <w:lang w:eastAsia="zh-CN"/>
        </w:rPr>
        <w:t>指挥部办公室</w:t>
      </w:r>
      <w:r>
        <w:rPr>
          <w:rFonts w:hint="eastAsia" w:ascii="Times New Roman" w:hAnsi="Times New Roman"/>
          <w:color w:val="auto"/>
          <w:sz w:val="32"/>
          <w:szCs w:val="32"/>
        </w:rPr>
        <w:t>。</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预案解释</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本预案由</w:t>
      </w:r>
      <w:r>
        <w:rPr>
          <w:rFonts w:hint="eastAsia"/>
          <w:color w:val="auto"/>
          <w:sz w:val="32"/>
          <w:szCs w:val="32"/>
          <w:lang w:eastAsia="zh-CN"/>
        </w:rPr>
        <w:t>奎屯市</w:t>
      </w:r>
      <w:r>
        <w:rPr>
          <w:rFonts w:hint="eastAsia" w:ascii="Times New Roman" w:hAnsi="Times New Roman"/>
          <w:color w:val="auto"/>
          <w:sz w:val="32"/>
          <w:szCs w:val="32"/>
        </w:rPr>
        <w:t>重污染天气应急指挥部办公室负责解释。</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ascii="Times New Roman" w:hAnsi="Times New Roman"/>
          <w:b w:val="0"/>
          <w:bCs/>
          <w:color w:val="auto"/>
          <w:sz w:val="32"/>
          <w:szCs w:val="32"/>
        </w:rPr>
      </w:pPr>
      <w:r>
        <w:rPr>
          <w:rFonts w:hint="eastAsia" w:ascii="Times New Roman" w:hAnsi="Times New Roman"/>
          <w:b w:val="0"/>
          <w:bCs/>
          <w:color w:val="auto"/>
          <w:sz w:val="32"/>
          <w:szCs w:val="32"/>
        </w:rPr>
        <w:t>预案实施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本预案自印发之日起实施</w:t>
      </w:r>
      <w:r>
        <w:rPr>
          <w:rFonts w:hint="eastAsia"/>
          <w:color w:val="auto"/>
          <w:sz w:val="32"/>
          <w:szCs w:val="32"/>
          <w:lang w:eastAsia="zh-CN"/>
        </w:rPr>
        <w:t>，原《奎屯市重污染天气应急预案》（奎政办发〔</w:t>
      </w:r>
      <w:r>
        <w:rPr>
          <w:rFonts w:hint="eastAsia"/>
          <w:color w:val="auto"/>
          <w:sz w:val="32"/>
          <w:szCs w:val="32"/>
          <w:lang w:val="en-US" w:eastAsia="zh-CN"/>
        </w:rPr>
        <w:t>2019</w:t>
      </w:r>
      <w:r>
        <w:rPr>
          <w:rFonts w:hint="eastAsia"/>
          <w:color w:val="auto"/>
          <w:sz w:val="32"/>
          <w:szCs w:val="32"/>
          <w:lang w:eastAsia="zh-CN"/>
        </w:rPr>
        <w:t>〕</w:t>
      </w:r>
      <w:r>
        <w:rPr>
          <w:rFonts w:hint="eastAsia"/>
          <w:color w:val="auto"/>
          <w:sz w:val="32"/>
          <w:szCs w:val="32"/>
          <w:lang w:val="en-US" w:eastAsia="zh-CN"/>
        </w:rPr>
        <w:t>35号</w:t>
      </w:r>
      <w:r>
        <w:rPr>
          <w:rFonts w:hint="eastAsia"/>
          <w:color w:val="auto"/>
          <w:sz w:val="32"/>
          <w:szCs w:val="32"/>
          <w:lang w:eastAsia="zh-CN"/>
        </w:rPr>
        <w:t>）同时废止</w:t>
      </w:r>
      <w:r>
        <w:rPr>
          <w:rFonts w:hint="eastAsia" w:ascii="Times New Roman" w:hAnsi="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宋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8"/>
        <w:textAlignment w:val="auto"/>
        <w:rPr>
          <w:rFonts w:hint="eastAsia" w:ascii="Times New Roman" w:hAnsi="Times New Roman" w:eastAsia="仿宋_GB2312" w:cs="Times New Roman"/>
          <w:snapToGrid/>
          <w:color w:val="auto"/>
          <w:spacing w:val="-3"/>
          <w:sz w:val="32"/>
          <w:szCs w:val="32"/>
          <w:lang w:val="en-US" w:eastAsia="zh-CN" w:bidi="ar-SA"/>
        </w:rPr>
      </w:pPr>
      <w:r>
        <w:rPr>
          <w:rFonts w:hint="eastAsia" w:ascii="Times New Roman" w:hAnsi="Times New Roman" w:eastAsia="仿宋_GB2312" w:cs="Times New Roman"/>
          <w:snapToGrid/>
          <w:color w:val="auto"/>
          <w:spacing w:val="-3"/>
          <w:sz w:val="32"/>
          <w:szCs w:val="32"/>
          <w:lang w:val="en-US" w:eastAsia="zh-CN" w:bidi="ar-SA"/>
        </w:rPr>
        <w:t>附件：1.重污染天气应急职责分工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28"/>
        <w:textAlignment w:val="auto"/>
        <w:rPr>
          <w:rFonts w:ascii="Times New Roman" w:hAnsi="Times New Roman" w:eastAsia="宋体" w:cs="Times New Roman"/>
          <w:snapToGrid/>
          <w:color w:val="auto"/>
          <w:spacing w:val="-3"/>
          <w:sz w:val="32"/>
          <w:szCs w:val="32"/>
        </w:rPr>
      </w:pPr>
      <w:r>
        <w:rPr>
          <w:rFonts w:hint="eastAsia" w:ascii="Times New Roman" w:hAnsi="Times New Roman" w:eastAsia="仿宋_GB2312" w:cs="Times New Roman"/>
          <w:snapToGrid/>
          <w:color w:val="auto"/>
          <w:spacing w:val="-3"/>
          <w:sz w:val="32"/>
          <w:szCs w:val="32"/>
          <w:lang w:val="en-US" w:eastAsia="zh-CN" w:bidi="ar-SA"/>
        </w:rPr>
        <w:t xml:space="preserve">      2.重污染天气应急响应流程图</w:t>
      </w:r>
      <w:r>
        <w:rPr>
          <w:rFonts w:hint="eastAsia" w:ascii="Times New Roman" w:hAnsi="Times New Roman" w:eastAsia="仿宋_GB2312" w:cs="Times New Roman"/>
          <w:snapToGrid/>
          <w:color w:val="auto"/>
          <w:spacing w:val="-3"/>
          <w:sz w:val="32"/>
          <w:szCs w:val="32"/>
          <w:lang w:val="en-US" w:eastAsia="zh-CN" w:bidi="ar-SA"/>
        </w:rPr>
        <w:br w:type="page"/>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0" w:firstLineChars="0"/>
        <w:rPr>
          <w:rFonts w:hint="eastAsia" w:ascii="Times New Roman" w:hAnsi="Times New Roman" w:eastAsia="黑体"/>
          <w:color w:val="auto"/>
          <w:sz w:val="32"/>
          <w:szCs w:val="32"/>
        </w:rPr>
      </w:pPr>
      <w:r>
        <w:rPr>
          <w:rFonts w:hint="eastAsia" w:ascii="Times New Roman" w:hAnsi="Times New Roman" w:eastAsia="黑体"/>
          <w:color w:val="auto"/>
          <w:sz w:val="32"/>
          <w:szCs w:val="32"/>
        </w:rPr>
        <w:t>附件1：</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0" w:firstLineChars="0"/>
        <w:jc w:val="center"/>
        <w:rPr>
          <w:rFonts w:hint="eastAsia" w:ascii="Times New Roman" w:hAnsi="Times New Roman" w:eastAsia="黑体"/>
          <w:color w:val="auto"/>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0" w:firstLineChars="0"/>
        <w:jc w:val="center"/>
        <w:rPr>
          <w:rFonts w:hint="eastAsia" w:ascii="Times New Roman" w:hAnsi="Times New Roman" w:eastAsia="方正小标宋_GBK" w:cs="方正小标宋_GBK"/>
          <w:b w:val="0"/>
          <w:bCs w:val="0"/>
          <w:color w:val="auto"/>
          <w:sz w:val="44"/>
          <w:szCs w:val="44"/>
        </w:rPr>
      </w:pPr>
      <w:r>
        <w:rPr>
          <w:rFonts w:hint="eastAsia" w:ascii="Times New Roman" w:hAnsi="Times New Roman" w:eastAsia="方正小标宋_GBK" w:cs="方正小标宋_GBK"/>
          <w:b w:val="0"/>
          <w:bCs w:val="0"/>
          <w:color w:val="auto"/>
          <w:sz w:val="44"/>
          <w:szCs w:val="44"/>
        </w:rPr>
        <w:t>重污染天气应急职责分工</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28" w:firstLineChars="200"/>
        <w:outlineLvl w:val="9"/>
        <w:rPr>
          <w:rFonts w:hint="eastAsia" w:ascii="Times New Roman" w:hAnsi="Times New Roman"/>
          <w:b w:val="0"/>
          <w:bCs/>
          <w:color w:val="auto"/>
          <w:sz w:val="32"/>
          <w:szCs w:val="32"/>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28" w:firstLineChars="200"/>
        <w:outlineLvl w:val="9"/>
        <w:rPr>
          <w:rFonts w:ascii="Times New Roman" w:hAnsi="Times New Roman"/>
          <w:b w:val="0"/>
          <w:bCs/>
          <w:color w:val="auto"/>
          <w:sz w:val="32"/>
          <w:szCs w:val="32"/>
        </w:rPr>
      </w:pPr>
      <w:r>
        <w:rPr>
          <w:rFonts w:hint="eastAsia" w:ascii="Times New Roman" w:hAnsi="Times New Roman"/>
          <w:b w:val="0"/>
          <w:bCs/>
          <w:color w:val="auto"/>
          <w:sz w:val="32"/>
          <w:szCs w:val="32"/>
        </w:rPr>
        <w:t>一、重污染天气应急指挥部职责</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1.</w:t>
      </w:r>
      <w:r>
        <w:rPr>
          <w:rFonts w:hint="eastAsia" w:ascii="Times New Roman" w:hAnsi="Times New Roman"/>
          <w:color w:val="auto"/>
          <w:sz w:val="32"/>
          <w:szCs w:val="32"/>
        </w:rPr>
        <w:t>积极贯彻落实《中华人民共和国突发事件应对法》《中华人民共和国大气污染防治法》《新疆维吾尔自治区大气污染防治条例》《新疆维吾尔自治区突发公共事件总体应急预案》等相关法律法规；</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2.</w:t>
      </w:r>
      <w:r>
        <w:rPr>
          <w:rFonts w:hint="eastAsia" w:ascii="Times New Roman" w:hAnsi="Times New Roman"/>
          <w:color w:val="auto"/>
          <w:sz w:val="32"/>
          <w:szCs w:val="32"/>
        </w:rPr>
        <w:t>负责具体指挥</w:t>
      </w:r>
      <w:r>
        <w:rPr>
          <w:rFonts w:hint="eastAsia"/>
          <w:color w:val="auto"/>
          <w:sz w:val="32"/>
          <w:szCs w:val="32"/>
          <w:lang w:val="en-US" w:eastAsia="zh-CN"/>
        </w:rPr>
        <w:t>奎屯市（以下均不含奎屯-独山子经济技术开发区）</w:t>
      </w:r>
      <w:r>
        <w:rPr>
          <w:rFonts w:hint="eastAsia" w:ascii="Times New Roman" w:hAnsi="Times New Roman"/>
          <w:color w:val="auto"/>
          <w:sz w:val="32"/>
          <w:szCs w:val="32"/>
        </w:rPr>
        <w:t>重污染天气应急处置工作，依法指挥协调各</w:t>
      </w:r>
      <w:r>
        <w:rPr>
          <w:rFonts w:hint="eastAsia"/>
          <w:color w:val="auto"/>
          <w:sz w:val="32"/>
          <w:szCs w:val="32"/>
          <w:lang w:eastAsia="zh-CN"/>
        </w:rPr>
        <w:t>成员单位</w:t>
      </w:r>
      <w:r>
        <w:rPr>
          <w:rFonts w:hint="eastAsia" w:ascii="Times New Roman" w:hAnsi="Times New Roman"/>
          <w:color w:val="auto"/>
          <w:sz w:val="32"/>
          <w:szCs w:val="32"/>
        </w:rPr>
        <w:t>做好工作；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3.</w:t>
      </w:r>
      <w:r>
        <w:rPr>
          <w:rFonts w:hint="eastAsia" w:ascii="Times New Roman" w:hAnsi="Times New Roman"/>
          <w:color w:val="auto"/>
          <w:sz w:val="32"/>
          <w:szCs w:val="32"/>
        </w:rPr>
        <w:t>负责指挥协调《应急预案》组织实施工作，督促检查</w:t>
      </w:r>
      <w:r>
        <w:rPr>
          <w:rFonts w:hint="eastAsia"/>
          <w:color w:val="auto"/>
          <w:sz w:val="32"/>
          <w:szCs w:val="32"/>
          <w:lang w:eastAsia="zh-CN"/>
        </w:rPr>
        <w:t>各成员单位</w:t>
      </w:r>
      <w:r>
        <w:rPr>
          <w:rFonts w:hint="eastAsia" w:ascii="Times New Roman" w:hAnsi="Times New Roman"/>
          <w:color w:val="auto"/>
          <w:sz w:val="32"/>
          <w:szCs w:val="32"/>
        </w:rPr>
        <w:t>重污染天气应急工作的落实情况；</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4.</w:t>
      </w:r>
      <w:r>
        <w:rPr>
          <w:rFonts w:hint="eastAsia" w:ascii="Times New Roman" w:hAnsi="Times New Roman"/>
          <w:color w:val="auto"/>
          <w:sz w:val="32"/>
          <w:szCs w:val="32"/>
        </w:rPr>
        <w:t>分析总结</w:t>
      </w:r>
      <w:r>
        <w:rPr>
          <w:rFonts w:hint="eastAsia"/>
          <w:color w:val="auto"/>
          <w:sz w:val="32"/>
          <w:szCs w:val="32"/>
          <w:lang w:eastAsia="zh-CN"/>
        </w:rPr>
        <w:t>奎屯市</w:t>
      </w:r>
      <w:r>
        <w:rPr>
          <w:rFonts w:hint="eastAsia" w:ascii="Times New Roman" w:hAnsi="Times New Roman"/>
          <w:color w:val="auto"/>
          <w:sz w:val="32"/>
          <w:szCs w:val="32"/>
        </w:rPr>
        <w:t>重污染天气应对工作。</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28" w:firstLineChars="200"/>
        <w:outlineLvl w:val="9"/>
        <w:rPr>
          <w:rFonts w:ascii="Times New Roman" w:hAnsi="Times New Roman"/>
          <w:b w:val="0"/>
          <w:bCs/>
          <w:color w:val="auto"/>
          <w:sz w:val="32"/>
          <w:szCs w:val="32"/>
        </w:rPr>
      </w:pPr>
      <w:r>
        <w:rPr>
          <w:rFonts w:hint="eastAsia" w:ascii="Times New Roman" w:hAnsi="Times New Roman"/>
          <w:b w:val="0"/>
          <w:bCs/>
          <w:color w:val="auto"/>
          <w:sz w:val="32"/>
          <w:szCs w:val="32"/>
        </w:rPr>
        <w:t>二、重污染天气应急指挥部办公室职责</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应急指挥部办公室分为技术组和管理组，其中技术组由</w:t>
      </w:r>
      <w:r>
        <w:rPr>
          <w:rFonts w:hint="eastAsia"/>
          <w:color w:val="auto"/>
          <w:sz w:val="32"/>
          <w:szCs w:val="32"/>
          <w:lang w:eastAsia="zh-CN"/>
        </w:rPr>
        <w:t>奎屯市环境监测站</w:t>
      </w:r>
      <w:r>
        <w:rPr>
          <w:rFonts w:hint="eastAsia" w:ascii="Times New Roman" w:hAnsi="Times New Roman"/>
          <w:color w:val="auto"/>
          <w:sz w:val="32"/>
          <w:szCs w:val="32"/>
        </w:rPr>
        <w:t>牵头负责，管理组由自治</w:t>
      </w:r>
      <w:r>
        <w:rPr>
          <w:rFonts w:hint="eastAsia" w:ascii="Times New Roman" w:hAnsi="Times New Roman"/>
          <w:color w:val="auto"/>
          <w:sz w:val="32"/>
          <w:szCs w:val="32"/>
          <w:lang w:val="en-US" w:eastAsia="zh-CN"/>
        </w:rPr>
        <w:t>州</w:t>
      </w:r>
      <w:r>
        <w:rPr>
          <w:rFonts w:hint="eastAsia" w:ascii="Times New Roman" w:hAnsi="Times New Roman"/>
          <w:color w:val="auto"/>
          <w:sz w:val="32"/>
          <w:szCs w:val="32"/>
        </w:rPr>
        <w:t>生态环境</w:t>
      </w:r>
      <w:r>
        <w:rPr>
          <w:rFonts w:hint="eastAsia" w:ascii="Times New Roman" w:hAnsi="Times New Roman"/>
          <w:color w:val="auto"/>
          <w:sz w:val="32"/>
          <w:szCs w:val="32"/>
          <w:lang w:val="en-US" w:eastAsia="zh-CN"/>
        </w:rPr>
        <w:t>局</w:t>
      </w:r>
      <w:r>
        <w:rPr>
          <w:rFonts w:hint="eastAsia"/>
          <w:color w:val="auto"/>
          <w:sz w:val="32"/>
          <w:szCs w:val="32"/>
          <w:lang w:val="en-US" w:eastAsia="zh-CN"/>
        </w:rPr>
        <w:t>奎屯市分局</w:t>
      </w:r>
      <w:r>
        <w:rPr>
          <w:rFonts w:hint="eastAsia" w:ascii="Times New Roman" w:hAnsi="Times New Roman"/>
          <w:color w:val="auto"/>
          <w:sz w:val="32"/>
          <w:szCs w:val="32"/>
        </w:rPr>
        <w:t>相关业务处室牵头负责。</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eastAsia="楷体_GB2312"/>
          <w:color w:val="auto"/>
          <w:sz w:val="32"/>
          <w:szCs w:val="32"/>
        </w:rPr>
      </w:pPr>
      <w:r>
        <w:rPr>
          <w:rFonts w:hint="eastAsia" w:ascii="Times New Roman" w:hAnsi="Times New Roman" w:eastAsia="楷体_GB2312"/>
          <w:color w:val="auto"/>
          <w:sz w:val="32"/>
          <w:szCs w:val="32"/>
        </w:rPr>
        <w:t>（一）技术组职责</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rPr>
        <w:t>1</w:t>
      </w:r>
      <w:r>
        <w:rPr>
          <w:rFonts w:ascii="Times New Roman" w:hAnsi="Times New Roman"/>
          <w:color w:val="auto"/>
          <w:sz w:val="32"/>
          <w:szCs w:val="32"/>
        </w:rPr>
        <w:t>.</w:t>
      </w:r>
      <w:r>
        <w:rPr>
          <w:rFonts w:hint="eastAsia" w:ascii="Times New Roman" w:hAnsi="Times New Roman"/>
          <w:color w:val="auto"/>
          <w:sz w:val="32"/>
          <w:szCs w:val="32"/>
        </w:rPr>
        <w:t>组织</w:t>
      </w:r>
      <w:r>
        <w:rPr>
          <w:rFonts w:hint="eastAsia" w:ascii="Times New Roman" w:hAnsi="Times New Roman"/>
          <w:color w:val="auto"/>
          <w:sz w:val="32"/>
          <w:szCs w:val="32"/>
          <w:lang w:eastAsia="zh-CN"/>
        </w:rPr>
        <w:t>开展</w:t>
      </w:r>
      <w:r>
        <w:rPr>
          <w:rFonts w:hint="eastAsia" w:ascii="Times New Roman" w:hAnsi="Times New Roman"/>
          <w:color w:val="auto"/>
          <w:sz w:val="32"/>
          <w:szCs w:val="32"/>
        </w:rPr>
        <w:t>重污染天气会商研判，提出启动与解除预警建议；</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olor w:val="auto"/>
          <w:sz w:val="32"/>
          <w:szCs w:val="32"/>
          <w:lang w:eastAsia="zh-CN"/>
        </w:rPr>
      </w:pPr>
      <w:r>
        <w:rPr>
          <w:rFonts w:hint="eastAsia" w:ascii="Times New Roman" w:hAnsi="Times New Roman"/>
          <w:color w:val="auto"/>
          <w:sz w:val="32"/>
          <w:szCs w:val="32"/>
        </w:rPr>
        <w:t>2</w:t>
      </w:r>
      <w:r>
        <w:rPr>
          <w:rFonts w:ascii="Times New Roman" w:hAnsi="Times New Roman"/>
          <w:color w:val="auto"/>
          <w:sz w:val="32"/>
          <w:szCs w:val="32"/>
        </w:rPr>
        <w:t>.</w:t>
      </w:r>
      <w:r>
        <w:rPr>
          <w:rFonts w:hint="eastAsia" w:ascii="Times New Roman" w:hAnsi="Times New Roman"/>
          <w:color w:val="auto"/>
          <w:sz w:val="32"/>
          <w:szCs w:val="32"/>
        </w:rPr>
        <w:t>负责编制重污染天气过程分析报告</w:t>
      </w:r>
      <w:r>
        <w:rPr>
          <w:rFonts w:hint="eastAsia" w:ascii="Times New Roman" w:hAnsi="Times New Roman"/>
          <w:color w:val="auto"/>
          <w:sz w:val="32"/>
          <w:szCs w:val="32"/>
          <w:lang w:eastAsia="zh-CN"/>
        </w:rPr>
        <w:t>；</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hint="eastAsia" w:ascii="Times New Roman" w:hAnsi="Times New Roman"/>
          <w:color w:val="auto"/>
          <w:sz w:val="32"/>
          <w:szCs w:val="32"/>
          <w:lang w:val="en-US" w:eastAsia="zh-CN"/>
        </w:rPr>
        <w:t>3</w:t>
      </w:r>
      <w:r>
        <w:rPr>
          <w:rFonts w:hint="eastAsia" w:ascii="Times New Roman" w:hAnsi="Times New Roman"/>
          <w:color w:val="auto"/>
          <w:sz w:val="32"/>
          <w:szCs w:val="32"/>
        </w:rPr>
        <w:t>.负责重污染天气应急专家委员会的组建与联络工作；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val="en-US" w:eastAsia="zh-CN"/>
        </w:rPr>
        <w:t>4.</w:t>
      </w:r>
      <w:r>
        <w:rPr>
          <w:rFonts w:hint="eastAsia" w:ascii="Times New Roman" w:hAnsi="Times New Roman"/>
          <w:color w:val="auto"/>
          <w:sz w:val="32"/>
          <w:szCs w:val="32"/>
        </w:rPr>
        <w:t>承担重污染天气应急指挥部应急值守工作；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b/>
          <w:bCs/>
          <w:color w:val="auto"/>
          <w:sz w:val="32"/>
          <w:szCs w:val="32"/>
        </w:rPr>
      </w:pPr>
      <w:r>
        <w:rPr>
          <w:rFonts w:hint="eastAsia" w:ascii="Times New Roman" w:hAnsi="Times New Roman"/>
          <w:color w:val="auto"/>
          <w:sz w:val="32"/>
          <w:szCs w:val="32"/>
          <w:lang w:val="en-US" w:eastAsia="zh-CN"/>
        </w:rPr>
        <w:t>5.</w:t>
      </w:r>
      <w:r>
        <w:rPr>
          <w:rFonts w:hint="eastAsia" w:ascii="Times New Roman" w:hAnsi="Times New Roman"/>
          <w:color w:val="auto"/>
          <w:sz w:val="32"/>
          <w:szCs w:val="32"/>
        </w:rPr>
        <w:t>组织落实重污染天气应急指挥部交办的其他工作。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eastAsia="楷体_GB2312"/>
          <w:color w:val="auto"/>
          <w:sz w:val="32"/>
          <w:szCs w:val="32"/>
        </w:rPr>
      </w:pPr>
      <w:r>
        <w:rPr>
          <w:rFonts w:hint="eastAsia" w:ascii="Times New Roman" w:hAnsi="Times New Roman" w:eastAsia="楷体_GB2312"/>
          <w:color w:val="auto"/>
          <w:sz w:val="32"/>
          <w:szCs w:val="32"/>
        </w:rPr>
        <w:t>（二）管理组职责</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1</w:t>
      </w:r>
      <w:r>
        <w:rPr>
          <w:rFonts w:hint="eastAsia" w:ascii="Times New Roman" w:hAnsi="Times New Roman"/>
          <w:color w:val="auto"/>
          <w:sz w:val="32"/>
          <w:szCs w:val="32"/>
        </w:rPr>
        <w:t>.协调和督促成员单位做好重污染天气应急相关工作，落实应急响应措施；</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2</w:t>
      </w:r>
      <w:r>
        <w:rPr>
          <w:rFonts w:hint="eastAsia" w:ascii="Times New Roman" w:hAnsi="Times New Roman"/>
          <w:color w:val="auto"/>
          <w:sz w:val="32"/>
          <w:szCs w:val="32"/>
        </w:rPr>
        <w:t>.承担重污染天气应急指挥部应急值守工作；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3</w:t>
      </w:r>
      <w:r>
        <w:rPr>
          <w:rFonts w:hint="eastAsia" w:ascii="Times New Roman" w:hAnsi="Times New Roman"/>
          <w:color w:val="auto"/>
          <w:sz w:val="32"/>
          <w:szCs w:val="32"/>
        </w:rPr>
        <w:t>.收集分析工作信息，及时上报重要信息；</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4</w:t>
      </w:r>
      <w:r>
        <w:rPr>
          <w:rFonts w:hint="eastAsia" w:ascii="Times New Roman" w:hAnsi="Times New Roman"/>
          <w:color w:val="auto"/>
          <w:sz w:val="32"/>
          <w:szCs w:val="32"/>
        </w:rPr>
        <w:t>.组织开展</w:t>
      </w:r>
      <w:r>
        <w:rPr>
          <w:rFonts w:hint="eastAsia"/>
          <w:color w:val="auto"/>
          <w:sz w:val="32"/>
          <w:szCs w:val="32"/>
          <w:lang w:eastAsia="zh-CN"/>
        </w:rPr>
        <w:t>奎屯市</w:t>
      </w:r>
      <w:r>
        <w:rPr>
          <w:rFonts w:hint="eastAsia" w:ascii="Times New Roman" w:hAnsi="Times New Roman"/>
          <w:color w:val="auto"/>
          <w:sz w:val="32"/>
          <w:szCs w:val="32"/>
        </w:rPr>
        <w:t>重污染天气应对工作的分析、总结评估；</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5</w:t>
      </w:r>
      <w:r>
        <w:rPr>
          <w:rFonts w:hint="eastAsia" w:ascii="Times New Roman" w:hAnsi="Times New Roman"/>
          <w:color w:val="auto"/>
          <w:sz w:val="32"/>
          <w:szCs w:val="32"/>
        </w:rPr>
        <w:t>.负责组织发布黄色预警，向重污染天气应急指挥部提出发布红色、橙色预警的建议，解除预警；</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6</w:t>
      </w:r>
      <w:r>
        <w:rPr>
          <w:rFonts w:hint="eastAsia" w:ascii="Times New Roman" w:hAnsi="Times New Roman"/>
          <w:color w:val="auto"/>
          <w:sz w:val="32"/>
          <w:szCs w:val="32"/>
        </w:rPr>
        <w:t>.配合有关部门做好重污染天气应急指挥部新闻发布工作；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7</w:t>
      </w:r>
      <w:r>
        <w:rPr>
          <w:rFonts w:hint="eastAsia" w:ascii="Times New Roman" w:hAnsi="Times New Roman"/>
          <w:color w:val="auto"/>
          <w:sz w:val="32"/>
          <w:szCs w:val="32"/>
        </w:rPr>
        <w:t>.组织拟订</w:t>
      </w:r>
      <w:r>
        <w:rPr>
          <w:rFonts w:hint="eastAsia" w:ascii="Times New Roman" w:hAnsi="Times New Roman"/>
          <w:color w:val="auto"/>
          <w:sz w:val="32"/>
          <w:szCs w:val="32"/>
          <w:lang w:eastAsia="zh-CN"/>
        </w:rPr>
        <w:t>（</w:t>
      </w:r>
      <w:r>
        <w:rPr>
          <w:rFonts w:hint="eastAsia" w:ascii="Times New Roman" w:hAnsi="Times New Roman"/>
          <w:color w:val="auto"/>
          <w:sz w:val="32"/>
          <w:szCs w:val="32"/>
        </w:rPr>
        <w:t>修订</w:t>
      </w:r>
      <w:r>
        <w:rPr>
          <w:rFonts w:hint="eastAsia" w:ascii="Times New Roman" w:hAnsi="Times New Roman"/>
          <w:color w:val="auto"/>
          <w:sz w:val="32"/>
          <w:szCs w:val="32"/>
          <w:lang w:eastAsia="zh-CN"/>
        </w:rPr>
        <w:t>）</w:t>
      </w:r>
      <w:r>
        <w:rPr>
          <w:rFonts w:hint="eastAsia" w:ascii="Times New Roman" w:hAnsi="Times New Roman"/>
          <w:color w:val="auto"/>
          <w:sz w:val="32"/>
          <w:szCs w:val="32"/>
        </w:rPr>
        <w:t>与重污染天气应急指挥部职能相关的专项、部门应急预案，指导成员单位制定</w:t>
      </w:r>
      <w:r>
        <w:rPr>
          <w:rFonts w:hint="eastAsia" w:ascii="Times New Roman" w:hAnsi="Times New Roman"/>
          <w:color w:val="auto"/>
          <w:sz w:val="32"/>
          <w:szCs w:val="32"/>
          <w:lang w:eastAsia="zh-CN"/>
        </w:rPr>
        <w:t>（</w:t>
      </w:r>
      <w:r>
        <w:rPr>
          <w:rFonts w:hint="eastAsia" w:ascii="Times New Roman" w:hAnsi="Times New Roman"/>
          <w:color w:val="auto"/>
          <w:sz w:val="32"/>
          <w:szCs w:val="32"/>
        </w:rPr>
        <w:t>修订</w:t>
      </w:r>
      <w:r>
        <w:rPr>
          <w:rFonts w:hint="eastAsia" w:ascii="Times New Roman" w:hAnsi="Times New Roman"/>
          <w:color w:val="auto"/>
          <w:sz w:val="32"/>
          <w:szCs w:val="32"/>
          <w:lang w:eastAsia="zh-CN"/>
        </w:rPr>
        <w:t>）</w:t>
      </w:r>
      <w:r>
        <w:rPr>
          <w:rFonts w:hint="eastAsia" w:ascii="Times New Roman" w:hAnsi="Times New Roman"/>
          <w:color w:val="auto"/>
          <w:sz w:val="32"/>
          <w:szCs w:val="32"/>
        </w:rPr>
        <w:t>重污染天气应急分预案；</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ascii="Times New Roman" w:hAnsi="Times New Roman"/>
          <w:color w:val="auto"/>
          <w:sz w:val="32"/>
          <w:szCs w:val="32"/>
        </w:rPr>
        <w:t>8</w:t>
      </w:r>
      <w:r>
        <w:rPr>
          <w:rFonts w:hint="eastAsia" w:ascii="Times New Roman" w:hAnsi="Times New Roman"/>
          <w:color w:val="auto"/>
          <w:sz w:val="32"/>
          <w:szCs w:val="32"/>
        </w:rPr>
        <w:t>.</w:t>
      </w:r>
      <w:r>
        <w:rPr>
          <w:rFonts w:hint="eastAsia"/>
          <w:color w:val="auto"/>
          <w:sz w:val="32"/>
          <w:szCs w:val="32"/>
          <w:lang w:eastAsia="zh-CN"/>
        </w:rPr>
        <w:t>配合自治州</w:t>
      </w:r>
      <w:r>
        <w:rPr>
          <w:rFonts w:hint="eastAsia" w:ascii="Times New Roman" w:hAnsi="Times New Roman"/>
          <w:color w:val="auto"/>
          <w:sz w:val="32"/>
          <w:szCs w:val="32"/>
          <w:lang w:eastAsia="zh-CN"/>
        </w:rPr>
        <w:t>重污染天气应急指挥部</w:t>
      </w:r>
      <w:r>
        <w:rPr>
          <w:rFonts w:hint="eastAsia"/>
          <w:color w:val="auto"/>
          <w:sz w:val="32"/>
          <w:szCs w:val="32"/>
          <w:lang w:eastAsia="zh-CN"/>
        </w:rPr>
        <w:t>完善</w:t>
      </w:r>
      <w:r>
        <w:rPr>
          <w:rFonts w:hint="eastAsia" w:ascii="Times New Roman" w:hAnsi="Times New Roman"/>
          <w:color w:val="auto"/>
          <w:sz w:val="32"/>
          <w:szCs w:val="32"/>
          <w:lang w:eastAsia="zh-CN"/>
        </w:rPr>
        <w:t>应急指挥技术系统的建设工作</w:t>
      </w:r>
      <w:r>
        <w:rPr>
          <w:rFonts w:hint="eastAsia" w:ascii="Times New Roman" w:hAnsi="Times New Roman"/>
          <w:color w:val="auto"/>
          <w:sz w:val="32"/>
          <w:szCs w:val="32"/>
        </w:rPr>
        <w:t>；</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lang w:val="en-US" w:eastAsia="zh-CN"/>
        </w:rPr>
      </w:pPr>
      <w:r>
        <w:rPr>
          <w:rFonts w:ascii="Times New Roman" w:hAnsi="Times New Roman"/>
          <w:color w:val="auto"/>
          <w:sz w:val="32"/>
          <w:szCs w:val="32"/>
        </w:rPr>
        <w:t>9</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组织开展重污染天气预报、应急响应及总结评估等工作</w:t>
      </w:r>
      <w:r>
        <w:rPr>
          <w:rFonts w:hint="eastAsia"/>
          <w:color w:val="auto"/>
          <w:sz w:val="32"/>
          <w:szCs w:val="32"/>
          <w:lang w:val="en-US" w:eastAsia="zh-CN"/>
        </w:rPr>
        <w:t>；</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ascii="Times New Roman" w:hAnsi="Times New Roman"/>
          <w:color w:val="auto"/>
          <w:sz w:val="32"/>
          <w:szCs w:val="32"/>
          <w:lang w:val="en-US" w:eastAsia="zh-CN"/>
        </w:rPr>
        <w:t>10.</w:t>
      </w:r>
      <w:r>
        <w:rPr>
          <w:rFonts w:hint="eastAsia" w:ascii="Times New Roman" w:hAnsi="Times New Roman"/>
          <w:color w:val="auto"/>
          <w:sz w:val="32"/>
          <w:szCs w:val="32"/>
        </w:rPr>
        <w:t>承担重污染天气应急指挥部的日常工作。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eastAsia="黑体"/>
          <w:color w:val="auto"/>
          <w:sz w:val="32"/>
          <w:szCs w:val="32"/>
        </w:rPr>
      </w:pPr>
      <w:r>
        <w:rPr>
          <w:rFonts w:hint="eastAsia" w:ascii="Times New Roman" w:hAnsi="Times New Roman" w:eastAsia="黑体"/>
          <w:color w:val="auto"/>
          <w:sz w:val="32"/>
          <w:szCs w:val="32"/>
        </w:rPr>
        <w:t>三、重污染天气应急指挥部成员单位职责</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hint="eastAsia"/>
          <w:color w:val="auto"/>
          <w:sz w:val="32"/>
          <w:szCs w:val="32"/>
          <w:lang w:val="en-US" w:eastAsia="zh-CN"/>
        </w:rPr>
        <w:t>1</w:t>
      </w:r>
      <w:r>
        <w:rPr>
          <w:rFonts w:ascii="Times New Roman" w:hAnsi="Times New Roman"/>
          <w:color w:val="auto"/>
          <w:sz w:val="32"/>
          <w:szCs w:val="32"/>
        </w:rPr>
        <w:t>.</w:t>
      </w:r>
      <w:r>
        <w:rPr>
          <w:rFonts w:hint="eastAsia"/>
          <w:color w:val="auto"/>
          <w:sz w:val="32"/>
          <w:szCs w:val="32"/>
          <w:lang w:eastAsia="zh-CN"/>
        </w:rPr>
        <w:t>市委</w:t>
      </w:r>
      <w:r>
        <w:rPr>
          <w:rFonts w:hint="eastAsia" w:ascii="Times New Roman" w:hAnsi="Times New Roman"/>
          <w:color w:val="auto"/>
          <w:sz w:val="32"/>
          <w:szCs w:val="32"/>
        </w:rPr>
        <w:t>宣传部：会同</w:t>
      </w:r>
      <w:r>
        <w:rPr>
          <w:rFonts w:hint="eastAsia"/>
          <w:color w:val="auto"/>
          <w:sz w:val="32"/>
          <w:szCs w:val="32"/>
          <w:lang w:eastAsia="zh-CN"/>
        </w:rPr>
        <w:t>市</w:t>
      </w:r>
      <w:r>
        <w:rPr>
          <w:rFonts w:hint="eastAsia" w:ascii="Times New Roman" w:hAnsi="Times New Roman"/>
          <w:color w:val="auto"/>
          <w:sz w:val="32"/>
          <w:szCs w:val="32"/>
        </w:rPr>
        <w:t>重污染天气应急指挥部办公室，组织广播、电视、网络和新媒体平台做好重污染天气预警信息发布和舆论引导工作。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hint="eastAsia"/>
          <w:color w:val="auto"/>
          <w:sz w:val="32"/>
          <w:szCs w:val="32"/>
          <w:lang w:val="en-US" w:eastAsia="zh-CN"/>
        </w:rPr>
        <w:t>2</w:t>
      </w:r>
      <w:r>
        <w:rPr>
          <w:rFonts w:ascii="Times New Roman" w:hAnsi="Times New Roman"/>
          <w:color w:val="auto"/>
          <w:sz w:val="32"/>
          <w:szCs w:val="32"/>
        </w:rPr>
        <w:t>.</w:t>
      </w:r>
      <w:r>
        <w:rPr>
          <w:rFonts w:hint="eastAsia"/>
          <w:color w:val="auto"/>
          <w:sz w:val="32"/>
          <w:szCs w:val="32"/>
          <w:lang w:eastAsia="zh-CN"/>
        </w:rPr>
        <w:t>市委</w:t>
      </w:r>
      <w:r>
        <w:rPr>
          <w:rFonts w:hint="eastAsia" w:ascii="Times New Roman" w:hAnsi="Times New Roman"/>
          <w:color w:val="auto"/>
          <w:sz w:val="32"/>
          <w:szCs w:val="32"/>
        </w:rPr>
        <w:t>网信办：负责重污染天气网上舆情调控管控工作。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hint="eastAsia"/>
          <w:color w:val="auto"/>
          <w:sz w:val="32"/>
          <w:szCs w:val="32"/>
          <w:lang w:val="en-US" w:eastAsia="zh-CN"/>
        </w:rPr>
        <w:t>3</w:t>
      </w:r>
      <w:r>
        <w:rPr>
          <w:rFonts w:ascii="Times New Roman" w:hAnsi="Times New Roman"/>
          <w:color w:val="auto"/>
          <w:sz w:val="32"/>
          <w:szCs w:val="32"/>
        </w:rPr>
        <w:t>.</w:t>
      </w:r>
      <w:r>
        <w:rPr>
          <w:rFonts w:hint="eastAsia"/>
          <w:color w:val="auto"/>
          <w:sz w:val="32"/>
          <w:szCs w:val="32"/>
          <w:lang w:eastAsia="zh-CN"/>
        </w:rPr>
        <w:t>市</w:t>
      </w:r>
      <w:r>
        <w:rPr>
          <w:rFonts w:hint="eastAsia" w:ascii="Times New Roman" w:hAnsi="Times New Roman"/>
          <w:color w:val="auto"/>
          <w:sz w:val="32"/>
          <w:szCs w:val="32"/>
        </w:rPr>
        <w:t>纪委监委：对因措施落实不到位，在重污染天气应急准备、监测、预警、响应等工作中出现失职失责的行为，进行追责问责。</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4.</w:t>
      </w:r>
      <w:r>
        <w:rPr>
          <w:rFonts w:hint="eastAsia"/>
          <w:color w:val="auto"/>
          <w:sz w:val="32"/>
          <w:szCs w:val="32"/>
          <w:lang w:eastAsia="zh-CN"/>
        </w:rPr>
        <w:t>伊犁州</w:t>
      </w:r>
      <w:r>
        <w:rPr>
          <w:rFonts w:hint="eastAsia" w:ascii="Times New Roman" w:hAnsi="Times New Roman"/>
          <w:color w:val="auto"/>
          <w:sz w:val="32"/>
          <w:szCs w:val="32"/>
        </w:rPr>
        <w:t>生态环境</w:t>
      </w:r>
      <w:r>
        <w:rPr>
          <w:rFonts w:hint="eastAsia" w:ascii="Times New Roman" w:hAnsi="Times New Roman"/>
          <w:color w:val="auto"/>
          <w:sz w:val="32"/>
          <w:szCs w:val="32"/>
          <w:lang w:val="en-US" w:eastAsia="zh-CN"/>
        </w:rPr>
        <w:t>局</w:t>
      </w:r>
      <w:r>
        <w:rPr>
          <w:rFonts w:hint="eastAsia"/>
          <w:color w:val="auto"/>
          <w:sz w:val="32"/>
          <w:szCs w:val="32"/>
          <w:lang w:val="en-US" w:eastAsia="zh-CN"/>
        </w:rPr>
        <w:t>奎屯市分局</w:t>
      </w:r>
      <w:r>
        <w:rPr>
          <w:rFonts w:hint="eastAsia" w:ascii="Times New Roman" w:hAnsi="Times New Roman"/>
          <w:color w:val="auto"/>
          <w:sz w:val="32"/>
          <w:szCs w:val="32"/>
        </w:rPr>
        <w:t>：负责重污染天气指挥部办公室的日常工作，负责大气环境质量监测，建立重污染天气预警会商制度，加强工业企业环境监管，对排放不达标的企业依法严厉处罚，减少污染物排放，预防重污染天气发生。拟定在不同预警等级下需要降低生产负荷（限产）和停产的应急减排项目清单，按启动的应急响应等级，对应急减排清单内企业实施限产、停产措施。在应急预案启动实施期间，加大督导巡查。</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5.</w:t>
      </w:r>
      <w:r>
        <w:rPr>
          <w:rFonts w:hint="eastAsia"/>
          <w:color w:val="auto"/>
          <w:sz w:val="32"/>
          <w:szCs w:val="32"/>
          <w:lang w:eastAsia="zh-CN"/>
        </w:rPr>
        <w:t>市</w:t>
      </w:r>
      <w:r>
        <w:rPr>
          <w:rFonts w:hint="eastAsia" w:ascii="Times New Roman" w:hAnsi="Times New Roman"/>
          <w:color w:val="auto"/>
          <w:sz w:val="32"/>
          <w:szCs w:val="32"/>
        </w:rPr>
        <w:t>应急管理</w:t>
      </w:r>
      <w:r>
        <w:rPr>
          <w:rFonts w:hint="eastAsia" w:ascii="Times New Roman" w:hAnsi="Times New Roman"/>
          <w:color w:val="auto"/>
          <w:sz w:val="32"/>
          <w:szCs w:val="32"/>
          <w:lang w:val="en-US" w:eastAsia="zh-CN"/>
        </w:rPr>
        <w:t>局</w:t>
      </w:r>
      <w:r>
        <w:rPr>
          <w:rFonts w:hint="eastAsia" w:ascii="Times New Roman" w:hAnsi="Times New Roman"/>
          <w:color w:val="auto"/>
          <w:sz w:val="32"/>
          <w:szCs w:val="32"/>
        </w:rPr>
        <w:t>：组织做好跨部门的重污染天气应对综合协调处置工作。会同交通运输、公安等有关部门做好危险化学品及烟花爆竹企业的生产、经营、储存、运输、使用过程中的安全生产工作，指导各部门应对重污染天气条件下的安全生产监督管理、工矿商贸行业安全生产监督管理和综合协调处置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6.</w:t>
      </w:r>
      <w:r>
        <w:rPr>
          <w:rFonts w:hint="eastAsia"/>
          <w:color w:val="auto"/>
          <w:sz w:val="32"/>
          <w:szCs w:val="32"/>
          <w:lang w:eastAsia="zh-CN"/>
        </w:rPr>
        <w:t>市</w:t>
      </w:r>
      <w:r>
        <w:rPr>
          <w:rFonts w:hint="eastAsia" w:ascii="Times New Roman" w:hAnsi="Times New Roman"/>
          <w:color w:val="auto"/>
          <w:sz w:val="32"/>
          <w:szCs w:val="32"/>
        </w:rPr>
        <w:t>气象局：共同开展环境气象条件会商，配合做好重污染天气监测预警。根据天气条件组织实施人工影响天气作业。</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ascii="Times New Roman" w:hAnsi="Times New Roman"/>
          <w:color w:val="auto"/>
          <w:sz w:val="32"/>
          <w:szCs w:val="32"/>
        </w:rPr>
        <w:t>7.</w:t>
      </w:r>
      <w:r>
        <w:rPr>
          <w:rFonts w:hint="eastAsia"/>
          <w:color w:val="auto"/>
          <w:sz w:val="32"/>
          <w:szCs w:val="32"/>
          <w:lang w:eastAsia="zh-CN"/>
        </w:rPr>
        <w:t>市发改委</w:t>
      </w:r>
      <w:r>
        <w:rPr>
          <w:rFonts w:hint="eastAsia" w:ascii="Times New Roman" w:hAnsi="Times New Roman"/>
          <w:color w:val="auto"/>
          <w:sz w:val="32"/>
          <w:szCs w:val="32"/>
        </w:rPr>
        <w:t>：负责清洁能源规划及开发建设工作。优化电力运行调度，做好居民的清洁能源供应等能源保障工作。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8.</w:t>
      </w:r>
      <w:r>
        <w:rPr>
          <w:rFonts w:hint="eastAsia"/>
          <w:color w:val="auto"/>
          <w:sz w:val="32"/>
          <w:szCs w:val="32"/>
          <w:lang w:eastAsia="zh-CN"/>
        </w:rPr>
        <w:t>市工信局</w:t>
      </w:r>
      <w:r>
        <w:rPr>
          <w:rFonts w:hint="eastAsia" w:ascii="Times New Roman" w:hAnsi="Times New Roman"/>
          <w:color w:val="auto"/>
          <w:sz w:val="32"/>
          <w:szCs w:val="32"/>
        </w:rPr>
        <w:t>：负责制定《工业企业错峰生产方案》，并对企业错峰生产执行情况进行监督。配合</w:t>
      </w:r>
      <w:r>
        <w:rPr>
          <w:rFonts w:hint="eastAsia"/>
          <w:color w:val="auto"/>
          <w:sz w:val="32"/>
          <w:szCs w:val="32"/>
          <w:lang w:eastAsia="zh-CN"/>
        </w:rPr>
        <w:t>州生态环境局奎屯市分局</w:t>
      </w:r>
      <w:r>
        <w:rPr>
          <w:rFonts w:hint="eastAsia" w:ascii="Times New Roman" w:hAnsi="Times New Roman"/>
          <w:color w:val="auto"/>
          <w:sz w:val="32"/>
          <w:szCs w:val="32"/>
        </w:rPr>
        <w:t>拟定在不同预警等级下需要降低生产负荷（限产）和停产的应急减排项目清单，按启动的应急响应等级，对应急减排清单内企业实施限产、停产措施。在应急预案启动实施期间，配合</w:t>
      </w:r>
      <w:r>
        <w:rPr>
          <w:rFonts w:hint="eastAsia"/>
          <w:color w:val="auto"/>
          <w:sz w:val="32"/>
          <w:szCs w:val="32"/>
          <w:lang w:eastAsia="zh-CN"/>
        </w:rPr>
        <w:t>州生态环境局奎屯市分局</w:t>
      </w:r>
      <w:r>
        <w:rPr>
          <w:rFonts w:hint="eastAsia" w:ascii="Times New Roman" w:hAnsi="Times New Roman"/>
          <w:color w:val="auto"/>
          <w:sz w:val="32"/>
          <w:szCs w:val="32"/>
        </w:rPr>
        <w:t>加大督导巡查，汇总限产、停产对工业生产造成的影响情况。</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hint="eastAsia"/>
          <w:color w:val="auto"/>
          <w:sz w:val="32"/>
          <w:szCs w:val="32"/>
          <w:lang w:val="en-US" w:eastAsia="zh-CN"/>
        </w:rPr>
        <w:t>9</w:t>
      </w:r>
      <w:r>
        <w:rPr>
          <w:rFonts w:ascii="Times New Roman" w:hAnsi="Times New Roman"/>
          <w:color w:val="auto"/>
          <w:sz w:val="32"/>
          <w:szCs w:val="32"/>
        </w:rPr>
        <w:t>.</w:t>
      </w:r>
      <w:r>
        <w:rPr>
          <w:rFonts w:hint="eastAsia"/>
          <w:color w:val="auto"/>
          <w:sz w:val="32"/>
          <w:szCs w:val="32"/>
          <w:lang w:eastAsia="zh-CN"/>
        </w:rPr>
        <w:t>市卫健委</w:t>
      </w:r>
      <w:r>
        <w:rPr>
          <w:rFonts w:hint="eastAsia" w:ascii="Times New Roman" w:hAnsi="Times New Roman"/>
          <w:color w:val="auto"/>
          <w:sz w:val="32"/>
          <w:szCs w:val="32"/>
        </w:rPr>
        <w:t>：负责制定重污染天气公众健康防护及医疗保障工作方案；组织落实重污染天气应急诊疗救治措施。</w:t>
      </w:r>
      <w:r>
        <w:rPr>
          <w:rFonts w:hint="eastAsia" w:ascii="Times New Roman" w:hAnsi="Times New Roman"/>
          <w:color w:val="auto"/>
          <w:sz w:val="32"/>
          <w:szCs w:val="32"/>
          <w:lang w:eastAsia="zh-CN"/>
        </w:rPr>
        <w:t>协助自治州相关部门</w:t>
      </w:r>
      <w:r>
        <w:rPr>
          <w:rFonts w:hint="eastAsia" w:ascii="Times New Roman" w:hAnsi="Times New Roman"/>
          <w:color w:val="auto"/>
          <w:sz w:val="32"/>
          <w:szCs w:val="32"/>
        </w:rPr>
        <w:t>开展评估重污染天气</w:t>
      </w:r>
      <w:r>
        <w:rPr>
          <w:rFonts w:hint="eastAsia" w:ascii="Times New Roman" w:hAnsi="Times New Roman"/>
          <w:color w:val="auto"/>
          <w:sz w:val="32"/>
          <w:szCs w:val="32"/>
          <w:lang w:eastAsia="zh-CN"/>
        </w:rPr>
        <w:t>对人群</w:t>
      </w:r>
      <w:r>
        <w:rPr>
          <w:rFonts w:hint="eastAsia" w:ascii="Times New Roman" w:hAnsi="Times New Roman"/>
          <w:color w:val="auto"/>
          <w:sz w:val="32"/>
          <w:szCs w:val="32"/>
        </w:rPr>
        <w:t>健康影响。</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1</w:t>
      </w:r>
      <w:r>
        <w:rPr>
          <w:rFonts w:hint="eastAsia"/>
          <w:color w:val="auto"/>
          <w:sz w:val="32"/>
          <w:szCs w:val="32"/>
          <w:lang w:val="en-US" w:eastAsia="zh-CN"/>
        </w:rPr>
        <w:t>0</w:t>
      </w:r>
      <w:r>
        <w:rPr>
          <w:rFonts w:ascii="Times New Roman" w:hAnsi="Times New Roman"/>
          <w:color w:val="auto"/>
          <w:sz w:val="32"/>
          <w:szCs w:val="32"/>
        </w:rPr>
        <w:t>.</w:t>
      </w:r>
      <w:r>
        <w:rPr>
          <w:rFonts w:hint="eastAsia"/>
          <w:color w:val="auto"/>
          <w:sz w:val="32"/>
          <w:szCs w:val="32"/>
          <w:lang w:eastAsia="zh-CN"/>
        </w:rPr>
        <w:t>市</w:t>
      </w:r>
      <w:r>
        <w:rPr>
          <w:rFonts w:hint="eastAsia" w:ascii="Times New Roman" w:hAnsi="Times New Roman"/>
          <w:color w:val="auto"/>
          <w:sz w:val="32"/>
          <w:szCs w:val="32"/>
        </w:rPr>
        <w:t>公安</w:t>
      </w:r>
      <w:r>
        <w:rPr>
          <w:rFonts w:hint="eastAsia" w:ascii="Times New Roman" w:hAnsi="Times New Roman"/>
          <w:color w:val="auto"/>
          <w:sz w:val="32"/>
          <w:szCs w:val="32"/>
          <w:lang w:val="en-US" w:eastAsia="zh-CN"/>
        </w:rPr>
        <w:t>局</w:t>
      </w:r>
      <w:r>
        <w:rPr>
          <w:rFonts w:hint="eastAsia" w:ascii="Times New Roman" w:hAnsi="Times New Roman"/>
          <w:color w:val="auto"/>
          <w:sz w:val="32"/>
          <w:szCs w:val="32"/>
        </w:rPr>
        <w:t>：制定并组织落实重污染天气重型柴油货车限行应急预案；实施禁止燃放烟花爆竹措施，做好重污染天气时的社会治安等工作；</w:t>
      </w:r>
      <w:r>
        <w:rPr>
          <w:rFonts w:hint="eastAsia"/>
          <w:color w:val="auto"/>
          <w:sz w:val="32"/>
          <w:szCs w:val="32"/>
          <w:lang w:eastAsia="zh-CN"/>
        </w:rPr>
        <w:t>保障重污染天气时段中心城区交通疏导</w:t>
      </w:r>
      <w:r>
        <w:rPr>
          <w:rFonts w:hint="eastAsia" w:ascii="Times New Roman" w:hAnsi="Times New Roman"/>
          <w:color w:val="auto"/>
          <w:sz w:val="32"/>
          <w:szCs w:val="32"/>
        </w:rPr>
        <w:t>。</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1</w:t>
      </w:r>
      <w:r>
        <w:rPr>
          <w:rFonts w:hint="eastAsia"/>
          <w:color w:val="auto"/>
          <w:sz w:val="32"/>
          <w:szCs w:val="32"/>
          <w:lang w:val="en-US" w:eastAsia="zh-CN"/>
        </w:rPr>
        <w:t>1</w:t>
      </w:r>
      <w:r>
        <w:rPr>
          <w:rFonts w:ascii="Times New Roman" w:hAnsi="Times New Roman"/>
          <w:color w:val="auto"/>
          <w:sz w:val="32"/>
          <w:szCs w:val="32"/>
        </w:rPr>
        <w:t>.</w:t>
      </w:r>
      <w:r>
        <w:rPr>
          <w:rFonts w:hint="eastAsia"/>
          <w:color w:val="auto"/>
          <w:sz w:val="32"/>
          <w:szCs w:val="32"/>
          <w:lang w:eastAsia="zh-CN"/>
        </w:rPr>
        <w:t>市财政局（市国有资产监督管理局）</w:t>
      </w:r>
      <w:r>
        <w:rPr>
          <w:rFonts w:hint="eastAsia" w:ascii="Times New Roman" w:hAnsi="Times New Roman"/>
          <w:color w:val="auto"/>
          <w:sz w:val="32"/>
          <w:szCs w:val="32"/>
        </w:rPr>
        <w:t>：负责落实重污染天气预警和应急工作所需经费，保障重污染天气应急能力建设经费。负责协助推动国资监管企业污染减排工作，协调国资监管企业重污染天气预防、应对工作。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ascii="Times New Roman" w:hAnsi="Times New Roman"/>
          <w:color w:val="auto"/>
          <w:sz w:val="32"/>
          <w:szCs w:val="32"/>
        </w:rPr>
        <w:t>1</w:t>
      </w:r>
      <w:r>
        <w:rPr>
          <w:rFonts w:hint="eastAsia"/>
          <w:color w:val="auto"/>
          <w:sz w:val="32"/>
          <w:szCs w:val="32"/>
          <w:lang w:val="en-US" w:eastAsia="zh-CN"/>
        </w:rPr>
        <w:t>2</w:t>
      </w:r>
      <w:r>
        <w:rPr>
          <w:rFonts w:ascii="Times New Roman" w:hAnsi="Times New Roman"/>
          <w:color w:val="auto"/>
          <w:sz w:val="32"/>
          <w:szCs w:val="32"/>
        </w:rPr>
        <w:t>.</w:t>
      </w:r>
      <w:r>
        <w:rPr>
          <w:rFonts w:hint="eastAsia"/>
          <w:color w:val="auto"/>
          <w:sz w:val="32"/>
          <w:szCs w:val="32"/>
          <w:lang w:eastAsia="zh-CN"/>
        </w:rPr>
        <w:t>市住建局</w:t>
      </w:r>
      <w:r>
        <w:rPr>
          <w:rFonts w:hint="eastAsia" w:ascii="Times New Roman" w:hAnsi="Times New Roman"/>
          <w:color w:val="auto"/>
          <w:sz w:val="32"/>
          <w:szCs w:val="32"/>
        </w:rPr>
        <w:t>：加大监督检查频次，认真落实施工现场环境和卫生有关标准，</w:t>
      </w:r>
      <w:r>
        <w:rPr>
          <w:rFonts w:hint="eastAsia"/>
          <w:color w:val="auto"/>
          <w:sz w:val="32"/>
          <w:szCs w:val="32"/>
          <w:lang w:eastAsia="zh-CN"/>
        </w:rPr>
        <w:t>督促施工工地</w:t>
      </w:r>
      <w:r>
        <w:rPr>
          <w:rFonts w:hint="eastAsia" w:ascii="Times New Roman" w:hAnsi="Times New Roman"/>
          <w:color w:val="auto"/>
          <w:sz w:val="32"/>
          <w:szCs w:val="32"/>
        </w:rPr>
        <w:t>严格落实“六个百分百”</w:t>
      </w:r>
      <w:r>
        <w:rPr>
          <w:rFonts w:hint="eastAsia"/>
          <w:color w:val="auto"/>
          <w:sz w:val="32"/>
          <w:szCs w:val="32"/>
          <w:lang w:eastAsia="zh-CN"/>
        </w:rPr>
        <w:t>，</w:t>
      </w:r>
      <w:r>
        <w:rPr>
          <w:rFonts w:hint="eastAsia"/>
          <w:color w:val="auto"/>
          <w:sz w:val="32"/>
          <w:szCs w:val="32"/>
          <w:lang w:val="en-US" w:eastAsia="zh-CN"/>
        </w:rPr>
        <w:t>落实重污染天气施工工地停止施工措施；</w:t>
      </w:r>
      <w:r>
        <w:rPr>
          <w:rFonts w:hint="eastAsia" w:ascii="Times New Roman" w:hAnsi="Times New Roman"/>
          <w:color w:val="auto"/>
          <w:sz w:val="32"/>
          <w:szCs w:val="32"/>
        </w:rPr>
        <w:t>发现违法违规行为及时督促整改并予以严肃处理。同时按规定要求将重污染天气期间落实应急响应情况和重污染天气对建设领域影响评估情况报告指挥部办公室。</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eastAsia="仿宋_GB2312"/>
          <w:color w:val="auto"/>
          <w:sz w:val="32"/>
          <w:szCs w:val="32"/>
          <w:lang w:eastAsia="zh-CN"/>
        </w:rPr>
      </w:pPr>
      <w:r>
        <w:rPr>
          <w:rFonts w:hint="eastAsia"/>
          <w:color w:val="auto"/>
          <w:sz w:val="32"/>
          <w:szCs w:val="32"/>
          <w:lang w:val="en-US" w:eastAsia="zh-CN"/>
        </w:rPr>
        <w:t>13.市城市管理局：负责指导和督促施工单位落实扬尘污染控制措施；组织开展管辖领域扬尘、抛洒等执法检查；根据天气条件优化</w:t>
      </w:r>
      <w:r>
        <w:rPr>
          <w:rFonts w:hint="eastAsia" w:ascii="Times New Roman" w:hAnsi="Times New Roman"/>
          <w:color w:val="auto"/>
          <w:sz w:val="32"/>
          <w:szCs w:val="32"/>
        </w:rPr>
        <w:t>城市道路机械化清扫（冲洗）保洁作业</w:t>
      </w:r>
      <w:r>
        <w:rPr>
          <w:rFonts w:hint="eastAsia"/>
          <w:color w:val="auto"/>
          <w:sz w:val="32"/>
          <w:szCs w:val="32"/>
          <w:lang w:eastAsia="zh-CN"/>
        </w:rPr>
        <w:t>；加大餐饮行业监督检查力度。</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14.</w:t>
      </w:r>
      <w:r>
        <w:rPr>
          <w:rFonts w:hint="eastAsia"/>
          <w:color w:val="auto"/>
          <w:sz w:val="32"/>
          <w:szCs w:val="32"/>
          <w:lang w:eastAsia="zh-CN"/>
        </w:rPr>
        <w:t>市</w:t>
      </w:r>
      <w:r>
        <w:rPr>
          <w:rFonts w:hint="eastAsia" w:ascii="Times New Roman" w:hAnsi="Times New Roman"/>
          <w:color w:val="auto"/>
          <w:sz w:val="32"/>
          <w:szCs w:val="32"/>
        </w:rPr>
        <w:t>自然资源</w:t>
      </w:r>
      <w:r>
        <w:rPr>
          <w:rFonts w:hint="eastAsia" w:ascii="Times New Roman" w:hAnsi="Times New Roman"/>
          <w:color w:val="auto"/>
          <w:sz w:val="32"/>
          <w:szCs w:val="32"/>
          <w:lang w:val="en-US" w:eastAsia="zh-CN"/>
        </w:rPr>
        <w:t>局</w:t>
      </w:r>
      <w:r>
        <w:rPr>
          <w:rFonts w:hint="eastAsia" w:ascii="Times New Roman" w:hAnsi="Times New Roman"/>
          <w:color w:val="auto"/>
          <w:sz w:val="32"/>
          <w:szCs w:val="32"/>
        </w:rPr>
        <w:t>：科学合理制定城镇周边采石（砂）场等矿业权设置区划，对矿山企业矿产资源开发利用方案执行情况和矿山地质环境恢复义务履行情况实施严格监督。会同有关部门督促矿山企业切实做好应急响应期间采石（砂）场的扬尘控制工作。</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15.</w:t>
      </w:r>
      <w:r>
        <w:rPr>
          <w:rFonts w:hint="eastAsia"/>
          <w:color w:val="auto"/>
          <w:sz w:val="32"/>
          <w:szCs w:val="32"/>
          <w:lang w:eastAsia="zh-CN"/>
        </w:rPr>
        <w:t>市</w:t>
      </w:r>
      <w:r>
        <w:rPr>
          <w:rFonts w:hint="eastAsia" w:ascii="Times New Roman" w:hAnsi="Times New Roman"/>
          <w:color w:val="auto"/>
          <w:sz w:val="32"/>
          <w:szCs w:val="32"/>
        </w:rPr>
        <w:t>交通运输</w:t>
      </w:r>
      <w:r>
        <w:rPr>
          <w:rFonts w:hint="eastAsia" w:ascii="Times New Roman" w:hAnsi="Times New Roman"/>
          <w:color w:val="auto"/>
          <w:sz w:val="32"/>
          <w:szCs w:val="32"/>
          <w:lang w:val="en-US" w:eastAsia="zh-CN"/>
        </w:rPr>
        <w:t>局</w:t>
      </w:r>
      <w:r>
        <w:rPr>
          <w:rFonts w:hint="eastAsia" w:ascii="Times New Roman" w:hAnsi="Times New Roman"/>
          <w:color w:val="auto"/>
          <w:sz w:val="32"/>
          <w:szCs w:val="32"/>
        </w:rPr>
        <w:t>：负责制定并组织落实交通运输行业重污染天气应急方案，</w:t>
      </w:r>
      <w:r>
        <w:rPr>
          <w:rFonts w:hint="eastAsia"/>
          <w:color w:val="auto"/>
          <w:sz w:val="32"/>
          <w:szCs w:val="32"/>
          <w:lang w:eastAsia="zh-CN"/>
        </w:rPr>
        <w:t>加强汽修行业喷漆作业的监督管理，</w:t>
      </w:r>
      <w:r>
        <w:rPr>
          <w:rFonts w:hint="eastAsia" w:ascii="Times New Roman" w:hAnsi="Times New Roman"/>
          <w:color w:val="auto"/>
          <w:sz w:val="32"/>
          <w:szCs w:val="32"/>
        </w:rPr>
        <w:t>及时汇总预警期间道路客货运输受影响情况，评估重污染天气对道路交通造成的影响。</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16.</w:t>
      </w:r>
      <w:r>
        <w:rPr>
          <w:rFonts w:hint="eastAsia"/>
          <w:color w:val="auto"/>
          <w:sz w:val="32"/>
          <w:szCs w:val="32"/>
          <w:lang w:eastAsia="zh-CN"/>
        </w:rPr>
        <w:t>市</w:t>
      </w:r>
      <w:r>
        <w:rPr>
          <w:rFonts w:hint="eastAsia" w:ascii="Times New Roman" w:hAnsi="Times New Roman"/>
          <w:color w:val="auto"/>
          <w:sz w:val="32"/>
          <w:szCs w:val="32"/>
        </w:rPr>
        <w:t>农业农村</w:t>
      </w:r>
      <w:r>
        <w:rPr>
          <w:rFonts w:hint="eastAsia" w:ascii="Times New Roman" w:hAnsi="Times New Roman"/>
          <w:color w:val="auto"/>
          <w:sz w:val="32"/>
          <w:szCs w:val="32"/>
          <w:lang w:val="en-US" w:eastAsia="zh-CN"/>
        </w:rPr>
        <w:t>局</w:t>
      </w:r>
      <w:r>
        <w:rPr>
          <w:rFonts w:hint="eastAsia" w:ascii="Times New Roman" w:hAnsi="Times New Roman"/>
          <w:color w:val="auto"/>
          <w:sz w:val="32"/>
          <w:szCs w:val="32"/>
        </w:rPr>
        <w:t>：开展秸秆禁烧督查；加强秸秆综合利用工作，</w:t>
      </w:r>
      <w:r>
        <w:rPr>
          <w:rFonts w:hint="eastAsia"/>
          <w:color w:val="auto"/>
          <w:sz w:val="32"/>
          <w:szCs w:val="32"/>
          <w:lang w:eastAsia="zh-CN"/>
        </w:rPr>
        <w:t>加强非道路移动机械管理</w:t>
      </w:r>
      <w:r>
        <w:rPr>
          <w:rFonts w:hint="eastAsia" w:ascii="Times New Roman" w:hAnsi="Times New Roman"/>
          <w:color w:val="auto"/>
          <w:sz w:val="32"/>
          <w:szCs w:val="32"/>
        </w:rPr>
        <w:t>。</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ascii="Times New Roman" w:hAnsi="Times New Roman"/>
          <w:color w:val="auto"/>
          <w:sz w:val="32"/>
          <w:szCs w:val="32"/>
        </w:rPr>
      </w:pPr>
      <w:r>
        <w:rPr>
          <w:rFonts w:ascii="Times New Roman" w:hAnsi="Times New Roman"/>
          <w:color w:val="auto"/>
          <w:sz w:val="32"/>
          <w:szCs w:val="32"/>
        </w:rPr>
        <w:t>17.</w:t>
      </w:r>
      <w:r>
        <w:rPr>
          <w:rFonts w:hint="eastAsia"/>
          <w:color w:val="auto"/>
          <w:sz w:val="32"/>
          <w:szCs w:val="32"/>
          <w:lang w:eastAsia="zh-CN"/>
        </w:rPr>
        <w:t>市</w:t>
      </w:r>
      <w:r>
        <w:rPr>
          <w:rFonts w:hint="eastAsia" w:ascii="Times New Roman" w:hAnsi="Times New Roman"/>
          <w:color w:val="auto"/>
          <w:sz w:val="32"/>
          <w:szCs w:val="32"/>
        </w:rPr>
        <w:t>教育</w:t>
      </w:r>
      <w:r>
        <w:rPr>
          <w:rFonts w:hint="eastAsia" w:ascii="Times New Roman" w:hAnsi="Times New Roman"/>
          <w:color w:val="auto"/>
          <w:sz w:val="32"/>
          <w:szCs w:val="32"/>
          <w:lang w:val="en-US" w:eastAsia="zh-CN"/>
        </w:rPr>
        <w:t>局</w:t>
      </w:r>
      <w:r>
        <w:rPr>
          <w:rFonts w:hint="eastAsia" w:ascii="Times New Roman" w:hAnsi="Times New Roman"/>
          <w:color w:val="auto"/>
          <w:sz w:val="32"/>
          <w:szCs w:val="32"/>
        </w:rPr>
        <w:t>：负责制定并组织落实教育系统重污染天气应急工作方案，做好重污染天气发生时幼儿园、中小学健康防护工作，及时汇总上报学校重污染天气期间响应措施落实情况。</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Times New Roman" w:hAnsi="Times New Roman"/>
          <w:color w:val="auto"/>
          <w:sz w:val="32"/>
          <w:szCs w:val="32"/>
        </w:rPr>
      </w:pPr>
      <w:r>
        <w:rPr>
          <w:rFonts w:ascii="Times New Roman" w:hAnsi="Times New Roman"/>
          <w:color w:val="auto"/>
          <w:sz w:val="32"/>
          <w:szCs w:val="32"/>
        </w:rPr>
        <w:t>1</w:t>
      </w:r>
      <w:r>
        <w:rPr>
          <w:rFonts w:hint="eastAsia"/>
          <w:color w:val="auto"/>
          <w:sz w:val="32"/>
          <w:szCs w:val="32"/>
          <w:lang w:val="en-US" w:eastAsia="zh-CN"/>
        </w:rPr>
        <w:t>8</w:t>
      </w:r>
      <w:r>
        <w:rPr>
          <w:rFonts w:ascii="Times New Roman" w:hAnsi="Times New Roman"/>
          <w:color w:val="auto"/>
          <w:sz w:val="32"/>
          <w:szCs w:val="32"/>
        </w:rPr>
        <w:t>.</w:t>
      </w:r>
      <w:r>
        <w:rPr>
          <w:rFonts w:hint="eastAsia" w:ascii="Times New Roman" w:hAnsi="Times New Roman"/>
          <w:color w:val="auto"/>
          <w:sz w:val="32"/>
          <w:szCs w:val="32"/>
        </w:rPr>
        <w:t>国网新疆电力</w:t>
      </w:r>
      <w:r>
        <w:rPr>
          <w:rFonts w:hint="eastAsia"/>
          <w:color w:val="auto"/>
          <w:sz w:val="32"/>
          <w:szCs w:val="32"/>
          <w:lang w:eastAsia="zh-CN"/>
        </w:rPr>
        <w:t>有限</w:t>
      </w:r>
      <w:r>
        <w:rPr>
          <w:rFonts w:hint="eastAsia" w:ascii="Times New Roman" w:hAnsi="Times New Roman"/>
          <w:color w:val="auto"/>
          <w:sz w:val="32"/>
          <w:szCs w:val="32"/>
        </w:rPr>
        <w:t>公司</w:t>
      </w:r>
      <w:r>
        <w:rPr>
          <w:rFonts w:hint="eastAsia"/>
          <w:color w:val="auto"/>
          <w:sz w:val="32"/>
          <w:szCs w:val="32"/>
          <w:lang w:val="en-US" w:eastAsia="zh-CN"/>
        </w:rPr>
        <w:t>奎屯</w:t>
      </w:r>
      <w:r>
        <w:rPr>
          <w:rFonts w:hint="eastAsia" w:ascii="Times New Roman" w:hAnsi="Times New Roman"/>
          <w:color w:val="auto"/>
          <w:sz w:val="32"/>
          <w:szCs w:val="32"/>
          <w:lang w:val="en-US" w:eastAsia="zh-CN"/>
        </w:rPr>
        <w:t>供电公司</w:t>
      </w:r>
      <w:r>
        <w:rPr>
          <w:rFonts w:hint="eastAsia" w:ascii="Times New Roman" w:hAnsi="Times New Roman"/>
          <w:color w:val="auto"/>
          <w:sz w:val="32"/>
          <w:szCs w:val="32"/>
        </w:rPr>
        <w:t>：负责制定并组织落实重污染天气电力保障工作方案，在做好主电网发用电平衡工作的基础上，实行电力绿色调度，优先保障重点区域应急错峰生产发电负荷调整需求，对煤耗高、效率低、治污设施不完善或运行不正常的机组在政府职能部门指导下实施限产或停产，及时汇总机组停产、限产情况。</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eastAsia" w:ascii="仿宋_GB2312" w:hAnsi="仿宋_GB2312" w:eastAsia="仿宋_GB2312" w:cs="仿宋_GB2312"/>
          <w:color w:val="auto"/>
          <w:sz w:val="32"/>
          <w:szCs w:val="40"/>
        </w:rPr>
      </w:pPr>
      <w:r>
        <w:rPr>
          <w:rFonts w:hint="eastAsia"/>
          <w:color w:val="auto"/>
          <w:sz w:val="32"/>
          <w:szCs w:val="32"/>
          <w:lang w:val="en-US" w:eastAsia="zh-CN"/>
        </w:rPr>
        <w:t>19.开干齐乡人民政府：</w:t>
      </w:r>
      <w:r>
        <w:rPr>
          <w:rFonts w:hint="eastAsia" w:ascii="仿宋_GB2312" w:hAnsi="仿宋_GB2312" w:eastAsia="仿宋_GB2312" w:cs="仿宋_GB2312"/>
          <w:color w:val="auto"/>
          <w:sz w:val="32"/>
          <w:szCs w:val="40"/>
        </w:rPr>
        <w:t>认真落实环境保护</w:t>
      </w:r>
      <w:r>
        <w:rPr>
          <w:rFonts w:hint="eastAsia" w:ascii="仿宋_GB2312" w:hAnsi="仿宋_GB2312" w:cs="仿宋_GB2312"/>
          <w:color w:val="auto"/>
          <w:sz w:val="32"/>
          <w:szCs w:val="40"/>
          <w:lang w:eastAsia="zh-CN"/>
        </w:rPr>
        <w:t>属地</w:t>
      </w:r>
      <w:r>
        <w:rPr>
          <w:rFonts w:hint="eastAsia" w:ascii="仿宋_GB2312" w:hAnsi="仿宋_GB2312" w:eastAsia="仿宋_GB2312" w:cs="仿宋_GB2312"/>
          <w:color w:val="auto"/>
          <w:sz w:val="32"/>
          <w:szCs w:val="40"/>
        </w:rPr>
        <w:t>管理工作职责，做好所辖</w:t>
      </w:r>
      <w:r>
        <w:rPr>
          <w:rFonts w:hint="eastAsia" w:ascii="仿宋_GB2312" w:hAnsi="仿宋_GB2312" w:cs="仿宋_GB2312"/>
          <w:color w:val="auto"/>
          <w:sz w:val="32"/>
          <w:szCs w:val="40"/>
          <w:lang w:eastAsia="zh-CN"/>
        </w:rPr>
        <w:t>村</w:t>
      </w:r>
      <w:r>
        <w:rPr>
          <w:rFonts w:hint="eastAsia" w:ascii="仿宋_GB2312" w:hAnsi="仿宋_GB2312" w:eastAsia="仿宋_GB2312" w:cs="仿宋_GB2312"/>
          <w:color w:val="auto"/>
          <w:sz w:val="32"/>
          <w:szCs w:val="40"/>
        </w:rPr>
        <w:t>民防治重污染天气的宣传引导和社会发动。及时汇总重污染天气期间响应措施落实情况，并上报至指挥部办公室。</w:t>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color w:val="FF0000"/>
          <w:sz w:val="32"/>
          <w:szCs w:val="32"/>
          <w:lang w:val="en-US" w:eastAsia="zh-CN"/>
        </w:rPr>
      </w:pPr>
      <w:r>
        <w:rPr>
          <w:rFonts w:hint="eastAsia"/>
          <w:color w:val="auto"/>
          <w:sz w:val="32"/>
          <w:szCs w:val="32"/>
          <w:lang w:val="en-US" w:eastAsia="zh-CN"/>
        </w:rPr>
        <w:t>20.各街道办事处：</w:t>
      </w:r>
      <w:r>
        <w:rPr>
          <w:rFonts w:hint="eastAsia" w:ascii="仿宋_GB2312" w:hAnsi="仿宋_GB2312" w:eastAsia="仿宋_GB2312" w:cs="仿宋_GB2312"/>
          <w:color w:val="auto"/>
          <w:sz w:val="32"/>
          <w:szCs w:val="40"/>
        </w:rPr>
        <w:t>认真</w:t>
      </w:r>
      <w:r>
        <w:rPr>
          <w:rFonts w:hint="eastAsia" w:ascii="仿宋_GB2312" w:hAnsi="仿宋_GB2312" w:eastAsia="仿宋_GB2312" w:cs="仿宋_GB2312"/>
          <w:sz w:val="32"/>
          <w:szCs w:val="40"/>
        </w:rPr>
        <w:t>落实环境保护</w:t>
      </w:r>
      <w:r>
        <w:rPr>
          <w:rFonts w:hint="eastAsia" w:ascii="仿宋_GB2312" w:hAnsi="仿宋_GB2312" w:cs="仿宋_GB2312"/>
          <w:sz w:val="32"/>
          <w:szCs w:val="40"/>
          <w:lang w:eastAsia="zh-CN"/>
        </w:rPr>
        <w:t>属地</w:t>
      </w:r>
      <w:r>
        <w:rPr>
          <w:rFonts w:hint="eastAsia" w:ascii="仿宋_GB2312" w:hAnsi="仿宋_GB2312" w:eastAsia="仿宋_GB2312" w:cs="仿宋_GB2312"/>
          <w:sz w:val="32"/>
          <w:szCs w:val="40"/>
        </w:rPr>
        <w:t>管理工作职责，做好所辖</w:t>
      </w:r>
      <w:r>
        <w:rPr>
          <w:rFonts w:hint="eastAsia" w:ascii="仿宋_GB2312" w:hAnsi="仿宋_GB2312" w:cs="仿宋_GB2312"/>
          <w:sz w:val="32"/>
          <w:szCs w:val="40"/>
          <w:lang w:eastAsia="zh-CN"/>
        </w:rPr>
        <w:t>社区居民</w:t>
      </w:r>
      <w:r>
        <w:rPr>
          <w:rFonts w:hint="eastAsia" w:ascii="仿宋_GB2312" w:hAnsi="仿宋_GB2312" w:eastAsia="仿宋_GB2312" w:cs="仿宋_GB2312"/>
          <w:sz w:val="32"/>
          <w:szCs w:val="40"/>
        </w:rPr>
        <w:t>防治重污染天气的宣传引导和社会发动。及时汇总重污染天气期间响应措施落实情况，并上报至指挥部办公室。</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napToGrid/>
          <w:color w:val="auto"/>
          <w:spacing w:val="-3"/>
          <w:sz w:val="32"/>
          <w:szCs w:val="32"/>
        </w:rPr>
      </w:pPr>
      <w:r>
        <w:rPr>
          <w:rFonts w:ascii="Times New Roman" w:hAnsi="Times New Roman"/>
          <w:color w:val="auto"/>
          <w:sz w:val="32"/>
          <w:szCs w:val="32"/>
        </w:rPr>
        <w:br w:type="page"/>
      </w: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0" w:firstLineChars="0"/>
        <w:rPr>
          <w:rFonts w:hint="eastAsia" w:ascii="Times New Roman" w:hAnsi="Times New Roman" w:eastAsia="黑体"/>
          <w:color w:val="auto"/>
          <w:sz w:val="32"/>
          <w:szCs w:val="32"/>
        </w:rPr>
      </w:pPr>
      <w:r>
        <w:rPr>
          <w:rFonts w:hint="eastAsia" w:ascii="Times New Roman" w:hAnsi="Times New Roman" w:eastAsia="黑体"/>
          <w:color w:val="auto"/>
          <w:sz w:val="32"/>
          <w:szCs w:val="32"/>
        </w:rPr>
        <w:t>附件</w:t>
      </w:r>
      <w:r>
        <w:rPr>
          <w:rFonts w:ascii="Times New Roman" w:hAnsi="Times New Roman" w:eastAsia="黑体"/>
          <w:color w:val="auto"/>
          <w:sz w:val="32"/>
          <w:szCs w:val="32"/>
        </w:rPr>
        <w:t>2</w:t>
      </w:r>
      <w:r>
        <w:rPr>
          <w:rFonts w:hint="eastAsia" w:ascii="Times New Roman" w:hAnsi="Times New Roman" w:eastAsia="黑体"/>
          <w:color w:val="auto"/>
          <w:sz w:val="32"/>
          <w:szCs w:val="32"/>
        </w:rPr>
        <w:t>：</w:t>
      </w:r>
      <w:bookmarkStart w:id="7" w:name="_Hlk117703008"/>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firstLine="0" w:firstLineChars="0"/>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重污染天气应急响应流程图</w:t>
      </w:r>
      <w:bookmarkEnd w:id="7"/>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0" w:firstLineChars="0"/>
        <w:jc w:val="both"/>
        <w:rPr>
          <w:rFonts w:ascii="Times New Roman" w:hAnsi="Times New Roman"/>
          <w:color w:val="auto"/>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0" w:firstLineChars="0"/>
        <w:jc w:val="both"/>
        <w:rPr>
          <w:rFonts w:ascii="Times New Roman" w:hAnsi="Times New Roman"/>
          <w:color w:val="auto"/>
          <w:sz w:val="32"/>
          <w:szCs w:val="32"/>
        </w:rPr>
      </w:pPr>
      <w:r>
        <w:rPr>
          <w:rFonts w:hint="eastAsia" w:ascii="Times New Roman" w:hAnsi="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102870</wp:posOffset>
                </wp:positionV>
                <wp:extent cx="1847850" cy="622300"/>
                <wp:effectExtent l="6350" t="6350" r="12700" b="6350"/>
                <wp:wrapNone/>
                <wp:docPr id="2" name="矩形: 圆角 2"/>
                <wp:cNvGraphicFramePr/>
                <a:graphic xmlns:a="http://schemas.openxmlformats.org/drawingml/2006/main">
                  <a:graphicData uri="http://schemas.microsoft.com/office/word/2010/wordprocessingShape">
                    <wps:wsp>
                      <wps:cNvSpPr/>
                      <wps:spPr>
                        <a:xfrm>
                          <a:off x="0" y="0"/>
                          <a:ext cx="1847850" cy="622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8"/>
                                <w:szCs w:val="28"/>
                              </w:rPr>
                            </w:pPr>
                            <w:r>
                              <w:rPr>
                                <w:rFonts w:hint="eastAsia"/>
                                <w:sz w:val="28"/>
                                <w:szCs w:val="28"/>
                              </w:rPr>
                              <w:t>预测到重污染天气事件发生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 o:spid="_x0000_s1026" o:spt="2" style="position:absolute;left:0pt;margin-left:103.5pt;margin-top:8.1pt;height:49pt;width:145.5pt;z-index:251659264;v-text-anchor:middle;mso-width-relative:page;mso-height-relative:page;" filled="f" stroked="t" coordsize="21600,21600" arcsize="0.166666666666667" o:gfxdata="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0dJbtdcAAAAKAQAADwAAAAAAAAABACAA&#10;AAAiAAAAZHJzL2Rvd25yZXYueG1sUEsBAhQAFAAAAAgAh07iQDQmW6uAAgAA4wQAAA4AAAAAAAAA&#10;AQAgAAAAJgEAAGRycy9lMm9Eb2MueG1sUEsFBgAAAAAGAAYAWQEAABgGAAAAAA==&#10;">
                <v:fill on="f" focussize="0,0"/>
                <v:stroke weight="1pt" color="#000000 [3213]" miterlimit="8" joinstyle="miter"/>
                <v:imagedata o:title=""/>
                <o:lock v:ext="edit" aspectratio="f"/>
                <v:textbox>
                  <w:txbxContent>
                    <w:p>
                      <w:pPr>
                        <w:jc w:val="center"/>
                        <w:rPr>
                          <w:sz w:val="28"/>
                          <w:szCs w:val="28"/>
                        </w:rPr>
                      </w:pPr>
                      <w:r>
                        <w:rPr>
                          <w:rFonts w:hint="eastAsia"/>
                          <w:sz w:val="28"/>
                          <w:szCs w:val="28"/>
                        </w:rPr>
                        <w:t>预测到重污染天气事件发生</w:t>
                      </w:r>
                    </w:p>
                  </w:txbxContent>
                </v:textbox>
              </v:round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rFonts w:hint="eastAsia" w:ascii="Times New Roman" w:hAnsi="Times New Roman"/>
          <w:color w:val="auto"/>
          <w:sz w:val="32"/>
          <w:szCs w:val="32"/>
        </w:rPr>
        <mc:AlternateContent>
          <mc:Choice Requires="wps">
            <w:drawing>
              <wp:anchor distT="0" distB="0" distL="114300" distR="114300" simplePos="0" relativeHeight="251676672" behindDoc="0" locked="0" layoutInCell="1" allowOverlap="1">
                <wp:simplePos x="0" y="0"/>
                <wp:positionH relativeFrom="column">
                  <wp:posOffset>2261870</wp:posOffset>
                </wp:positionH>
                <wp:positionV relativeFrom="paragraph">
                  <wp:posOffset>41910</wp:posOffset>
                </wp:positionV>
                <wp:extent cx="1270" cy="215900"/>
                <wp:effectExtent l="37465" t="0" r="37465" b="12700"/>
                <wp:wrapNone/>
                <wp:docPr id="17" name="直接箭头连接符 17"/>
                <wp:cNvGraphicFramePr/>
                <a:graphic xmlns:a="http://schemas.openxmlformats.org/drawingml/2006/main">
                  <a:graphicData uri="http://schemas.microsoft.com/office/word/2010/wordprocessingShape">
                    <wps:wsp>
                      <wps:cNvCnPr/>
                      <wps:spPr>
                        <a:xfrm>
                          <a:off x="0" y="0"/>
                          <a:ext cx="127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1pt;margin-top:3.3pt;height:17pt;width:0.1pt;z-index:251676672;mso-width-relative:page;mso-height-relative:page;" filled="f" stroked="t" coordsize="21600,21600" o:gfxdata="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m6AbVAAAACAEAAA8AAAAAAAAAAQAgAAAAIgAAAGRy&#10;cy9kb3ducmV2LnhtbFBLAQIUABQAAAAIAIdO4kDkxQ7vCAIAAOUDAAAOAAAAAAAAAAEAIAAAACQB&#10;AABkcnMvZTJvRG9jLnhtbFBLBQYAAAAABgAGAFkBAACeBQAAAAA=&#10;">
                <v:fill on="f" focussize="0,0"/>
                <v:stroke weight="0.5pt" color="#000000 [3200]" miterlimit="8" joinstyle="miter" endarrow="block"/>
                <v:imagedata o:title=""/>
                <o:lock v:ext="edit" aspectratio="f"/>
              </v:shape>
            </w:pict>
          </mc:Fallback>
        </mc:AlternateContent>
      </w:r>
      <w:r>
        <w:rPr>
          <w:rFonts w:hint="eastAsia" w:ascii="Times New Roman" w:hAnsi="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1593850</wp:posOffset>
                </wp:positionH>
                <wp:positionV relativeFrom="paragraph">
                  <wp:posOffset>284480</wp:posOffset>
                </wp:positionV>
                <wp:extent cx="1352550" cy="444500"/>
                <wp:effectExtent l="6350" t="6350" r="12700" b="6350"/>
                <wp:wrapNone/>
                <wp:docPr id="4" name="矩形 4"/>
                <wp:cNvGraphicFramePr/>
                <a:graphic xmlns:a="http://schemas.openxmlformats.org/drawingml/2006/main">
                  <a:graphicData uri="http://schemas.microsoft.com/office/word/2010/wordprocessingShape">
                    <wps:wsp>
                      <wps:cNvSpPr/>
                      <wps:spPr>
                        <a:xfrm>
                          <a:off x="0" y="0"/>
                          <a:ext cx="1352550" cy="44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8"/>
                                <w:szCs w:val="28"/>
                              </w:rPr>
                            </w:pPr>
                            <w:r>
                              <w:rPr>
                                <w:rFonts w:hint="eastAsia"/>
                                <w:sz w:val="28"/>
                                <w:szCs w:val="28"/>
                              </w:rPr>
                              <w:t>事件上报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5pt;margin-top:22.4pt;height:35pt;width:106.5pt;z-index:251660288;v-text-anchor:middle;mso-width-relative:page;mso-height-relative:page;" filled="f" stroked="t" coordsize="21600,21600" o:gfxdata="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EWbo41gAAAAoBAAAPAAAAAAAAAAEAIAAAACIAAABkcnMvZG93bnJldi54&#10;bWxQSwECFAAUAAAACACHTuJAr1NnIm4CAADWBAAADgAAAAAAAAABACAAAAAlAQAAZHJzL2Uyb0Rv&#10;Yy54bWxQSwUGAAAAAAYABgBZAQAABQYAAAAA&#10;">
                <v:fill on="f" focussize="0,0"/>
                <v:stroke weight="1pt" color="#000000 [3213]" miterlimit="8" joinstyle="miter"/>
                <v:imagedata o:title=""/>
                <o:lock v:ext="edit" aspectratio="f"/>
                <v:textbox>
                  <w:txbxContent>
                    <w:p>
                      <w:pPr>
                        <w:jc w:val="center"/>
                        <w:rPr>
                          <w:sz w:val="28"/>
                          <w:szCs w:val="28"/>
                        </w:rPr>
                      </w:pPr>
                      <w:r>
                        <w:rPr>
                          <w:rFonts w:hint="eastAsia"/>
                          <w:sz w:val="28"/>
                          <w:szCs w:val="28"/>
                        </w:rPr>
                        <w:t>事件上报</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rFonts w:hint="eastAsia" w:ascii="Times New Roman" w:hAnsi="Times New Roman"/>
          <w:color w:val="auto"/>
          <w:sz w:val="32"/>
          <w:szCs w:val="32"/>
        </w:rPr>
        <mc:AlternateContent>
          <mc:Choice Requires="wps">
            <w:drawing>
              <wp:anchor distT="0" distB="0" distL="114300" distR="114300" simplePos="0" relativeHeight="251677696" behindDoc="0" locked="0" layoutInCell="1" allowOverlap="1">
                <wp:simplePos x="0" y="0"/>
                <wp:positionH relativeFrom="column">
                  <wp:posOffset>2261870</wp:posOffset>
                </wp:positionH>
                <wp:positionV relativeFrom="paragraph">
                  <wp:posOffset>31115</wp:posOffset>
                </wp:positionV>
                <wp:extent cx="1270" cy="215900"/>
                <wp:effectExtent l="37465" t="0" r="37465" b="12700"/>
                <wp:wrapNone/>
                <wp:docPr id="18" name="直接箭头连接符 18"/>
                <wp:cNvGraphicFramePr/>
                <a:graphic xmlns:a="http://schemas.openxmlformats.org/drawingml/2006/main">
                  <a:graphicData uri="http://schemas.microsoft.com/office/word/2010/wordprocessingShape">
                    <wps:wsp>
                      <wps:cNvCnPr/>
                      <wps:spPr>
                        <a:xfrm>
                          <a:off x="0" y="0"/>
                          <a:ext cx="127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1pt;margin-top:2.45pt;height:17pt;width:0.1pt;z-index:251677696;mso-width-relative:page;mso-height-relative:page;" filled="f" stroked="t" coordsize="21600,21600" o:gfxdata="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aykfVAAAACAEAAA8AAAAAAAAAAQAgAAAAIgAAAGRy&#10;cy9kb3ducmV2LnhtbFBLAQIUABQAAAAIAIdO4kDSyv1GCAIAAOUDAAAOAAAAAAAAAAEAIAAAACQB&#10;AABkcnMvZTJvRG9jLnhtbFBLBQYAAAAABgAGAFkBAACeBQAAAAA=&#10;">
                <v:fill on="f" focussize="0,0"/>
                <v:stroke weight="0.5pt" color="#000000 [3200]" miterlimit="8" joinstyle="miter" endarrow="block"/>
                <v:imagedata o:title=""/>
                <o:lock v:ext="edit" aspectratio="f"/>
              </v:shape>
            </w:pict>
          </mc:Fallback>
        </mc:AlternateContent>
      </w:r>
      <w:r>
        <w:rPr>
          <w:rFonts w:hint="eastAsia" w:ascii="Times New Roman" w:hAnsi="Times New Roman"/>
          <w:color w:val="auto"/>
          <w:sz w:val="32"/>
          <w:szCs w:val="32"/>
        </w:rPr>
        <mc:AlternateContent>
          <mc:Choice Requires="wps">
            <w:drawing>
              <wp:anchor distT="0" distB="0" distL="114300" distR="114300" simplePos="0" relativeHeight="251671552" behindDoc="0" locked="0" layoutInCell="1" allowOverlap="1">
                <wp:simplePos x="0" y="0"/>
                <wp:positionH relativeFrom="column">
                  <wp:posOffset>1584960</wp:posOffset>
                </wp:positionH>
                <wp:positionV relativeFrom="paragraph">
                  <wp:posOffset>267970</wp:posOffset>
                </wp:positionV>
                <wp:extent cx="1352550" cy="444500"/>
                <wp:effectExtent l="6350" t="6350" r="12700" b="6350"/>
                <wp:wrapNone/>
                <wp:docPr id="3" name="矩形 3"/>
                <wp:cNvGraphicFramePr/>
                <a:graphic xmlns:a="http://schemas.openxmlformats.org/drawingml/2006/main">
                  <a:graphicData uri="http://schemas.microsoft.com/office/word/2010/wordprocessingShape">
                    <wps:wsp>
                      <wps:cNvSpPr/>
                      <wps:spPr>
                        <a:xfrm>
                          <a:off x="0" y="0"/>
                          <a:ext cx="1352550" cy="44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1"/>
                                <w:szCs w:val="21"/>
                                <w:lang w:eastAsia="zh-CN"/>
                              </w:rPr>
                            </w:pPr>
                            <w:r>
                              <w:rPr>
                                <w:rFonts w:hint="eastAsia"/>
                                <w:sz w:val="21"/>
                                <w:szCs w:val="21"/>
                                <w:lang w:eastAsia="zh-CN"/>
                              </w:rPr>
                              <w:t>会商研判</w:t>
                            </w:r>
                          </w:p>
                          <w:p>
                            <w:pPr>
                              <w:jc w:val="center"/>
                              <w:rPr>
                                <w:rFonts w:hint="eastAsia" w:eastAsiaTheme="minorEastAsia"/>
                                <w:sz w:val="21"/>
                                <w:szCs w:val="21"/>
                                <w:lang w:eastAsia="zh-CN"/>
                              </w:rPr>
                            </w:pPr>
                            <w:r>
                              <w:rPr>
                                <w:rFonts w:hint="eastAsia"/>
                                <w:sz w:val="21"/>
                                <w:szCs w:val="21"/>
                                <w:lang w:eastAsia="zh-CN"/>
                              </w:rPr>
                              <w:t>（参加上级研判）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8pt;margin-top:21.1pt;height:35pt;width:106.5pt;z-index:251671552;v-text-anchor:middle;mso-width-relative:page;mso-height-relative:page;" filled="f" stroked="t" coordsize="21600,21600" o:gfxdata="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KL3ltcAAAAKAQAADwAAAAAAAAABACAAAAAiAAAAZHJzL2Rvd25yZXYu&#10;eG1sUEsBAhQAFAAAAAgAh07iQMrD/GNuAgAA1gQAAA4AAAAAAAAAAQAgAAAAJgEAAGRycy9lMm9E&#10;b2MueG1sUEsFBgAAAAAGAAYAWQEAAAYGAAAAAA==&#10;">
                <v:fill on="f" focussize="0,0"/>
                <v:stroke weight="1pt" color="#000000 [3213]" miterlimit="8" joinstyle="miter"/>
                <v:imagedata o:title=""/>
                <o:lock v:ext="edit" aspectratio="f"/>
                <v:textbox>
                  <w:txbxContent>
                    <w:p>
                      <w:pPr>
                        <w:jc w:val="center"/>
                        <w:rPr>
                          <w:rFonts w:hint="eastAsia"/>
                          <w:sz w:val="21"/>
                          <w:szCs w:val="21"/>
                          <w:lang w:eastAsia="zh-CN"/>
                        </w:rPr>
                      </w:pPr>
                      <w:r>
                        <w:rPr>
                          <w:rFonts w:hint="eastAsia"/>
                          <w:sz w:val="21"/>
                          <w:szCs w:val="21"/>
                          <w:lang w:eastAsia="zh-CN"/>
                        </w:rPr>
                        <w:t>会商研判</w:t>
                      </w:r>
                    </w:p>
                    <w:p>
                      <w:pPr>
                        <w:jc w:val="center"/>
                        <w:rPr>
                          <w:rFonts w:hint="eastAsia" w:eastAsiaTheme="minorEastAsia"/>
                          <w:sz w:val="21"/>
                          <w:szCs w:val="21"/>
                          <w:lang w:eastAsia="zh-CN"/>
                        </w:rPr>
                      </w:pPr>
                      <w:r>
                        <w:rPr>
                          <w:rFonts w:hint="eastAsia"/>
                          <w:sz w:val="21"/>
                          <w:szCs w:val="21"/>
                          <w:lang w:eastAsia="zh-CN"/>
                        </w:rPr>
                        <w:t>（参加上级研判）</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rFonts w:hint="eastAsia" w:ascii="Times New Roman" w:hAnsi="Times New Roman"/>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3857625</wp:posOffset>
                </wp:positionH>
                <wp:positionV relativeFrom="paragraph">
                  <wp:posOffset>226695</wp:posOffset>
                </wp:positionV>
                <wp:extent cx="908050" cy="444500"/>
                <wp:effectExtent l="6350" t="6350" r="12700" b="6350"/>
                <wp:wrapNone/>
                <wp:docPr id="6" name="矩形 6"/>
                <wp:cNvGraphicFramePr/>
                <a:graphic xmlns:a="http://schemas.openxmlformats.org/drawingml/2006/main">
                  <a:graphicData uri="http://schemas.microsoft.com/office/word/2010/wordprocessingShape">
                    <wps:wsp>
                      <wps:cNvSpPr/>
                      <wps:spPr>
                        <a:xfrm>
                          <a:off x="0" y="0"/>
                          <a:ext cx="908050" cy="44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8"/>
                                <w:szCs w:val="28"/>
                              </w:rPr>
                            </w:pPr>
                            <w:r>
                              <w:rPr>
                                <w:rFonts w:hint="eastAsia"/>
                                <w:sz w:val="28"/>
                                <w:szCs w:val="28"/>
                              </w:rPr>
                              <w:t>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75pt;margin-top:17.85pt;height:35pt;width:71.5pt;z-index:251662336;v-text-anchor:middle;mso-width-relative:page;mso-height-relative:page;" filled="f" stroked="t" coordsize="21600,21600" o:gfxdata="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IQn2r1wAAAAoBAAAPAAAAAAAAAAEAIAAAACIAAABkcnMvZG93bnJldi54&#10;bWxQSwECFAAUAAAACACHTuJAu3B2k20CAADVBAAADgAAAAAAAAABACAAAAAmAQAAZHJzL2Uyb0Rv&#10;Yy54bWxQSwUGAAAAAAYABgBZAQAABQYAAAAA&#10;">
                <v:fill on="f" focussize="0,0"/>
                <v:stroke weight="1pt" color="#000000 [3213]" miterlimit="8" joinstyle="miter"/>
                <v:imagedata o:title=""/>
                <o:lock v:ext="edit" aspectratio="f"/>
                <v:textbox>
                  <w:txbxContent>
                    <w:p>
                      <w:pPr>
                        <w:jc w:val="center"/>
                        <w:rPr>
                          <w:sz w:val="28"/>
                          <w:szCs w:val="28"/>
                        </w:rPr>
                      </w:pPr>
                      <w:r>
                        <w:rPr>
                          <w:rFonts w:hint="eastAsia"/>
                          <w:sz w:val="28"/>
                          <w:szCs w:val="28"/>
                        </w:rPr>
                        <w:t>指挥部</w:t>
                      </w:r>
                    </w:p>
                  </w:txbxContent>
                </v:textbox>
              </v:rect>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3502660</wp:posOffset>
                </wp:positionH>
                <wp:positionV relativeFrom="paragraph">
                  <wp:posOffset>104775</wp:posOffset>
                </wp:positionV>
                <wp:extent cx="1270" cy="701675"/>
                <wp:effectExtent l="0" t="0" r="0" b="0"/>
                <wp:wrapNone/>
                <wp:docPr id="20" name="直接连接符 20"/>
                <wp:cNvGraphicFramePr/>
                <a:graphic xmlns:a="http://schemas.openxmlformats.org/drawingml/2006/main">
                  <a:graphicData uri="http://schemas.microsoft.com/office/word/2010/wordprocessingShape">
                    <wps:wsp>
                      <wps:cNvCnPr/>
                      <wps:spPr>
                        <a:xfrm flipH="1">
                          <a:off x="4534535" y="4304665"/>
                          <a:ext cx="1270" cy="70167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75.8pt;margin-top:8.25pt;height:55.25pt;width:0.1pt;z-index:251679744;mso-width-relative:page;mso-height-relative:page;" filled="f" stroked="t" coordsize="21600,21600" o:gfxdata="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2R8hdgAAAAKAQAADwAAAAAAAAABACAAAAAiAAAAZHJzL2Rvd25yZXYu&#10;eG1sUEsBAhQAFAAAAAgAh07iQDvgdhD7AQAAywMAAA4AAAAAAAAAAQAgAAAAJwEAAGRycy9lMm9E&#10;b2MueG1sUEsFBgAAAAAGAAYAWQEAAJQFAAAAAA==&#10;">
                <v:fill on="f" focussize="0,0"/>
                <v:stroke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2969895</wp:posOffset>
                </wp:positionH>
                <wp:positionV relativeFrom="paragraph">
                  <wp:posOffset>127000</wp:posOffset>
                </wp:positionV>
                <wp:extent cx="535940" cy="0"/>
                <wp:effectExtent l="0" t="38100" r="16510" b="38100"/>
                <wp:wrapNone/>
                <wp:docPr id="21" name="直接箭头连接符 21"/>
                <wp:cNvGraphicFramePr/>
                <a:graphic xmlns:a="http://schemas.openxmlformats.org/drawingml/2006/main">
                  <a:graphicData uri="http://schemas.microsoft.com/office/word/2010/wordprocessingShape">
                    <wps:wsp>
                      <wps:cNvCnPr/>
                      <wps:spPr>
                        <a:xfrm flipH="1">
                          <a:off x="4046220" y="4292600"/>
                          <a:ext cx="535940" cy="0"/>
                        </a:xfrm>
                        <a:prstGeom prst="straightConnector1">
                          <a:avLst/>
                        </a:prstGeom>
                        <a:ln w="9525">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3.85pt;margin-top:10pt;height:0pt;width:42.2pt;z-index:251680768;mso-width-relative:page;mso-height-relative:page;" filled="f" stroked="t" coordsize="21600,21600" o:gfxdata="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rlLntUAAAAJAQAADwAAAAAAAAABACAAAAAiAAAAZHJzL2Rvd25yZXYueG1sUEsB&#10;AhQAFAAAAAgAh07iQOYUmS4xAgAANAQAAA4AAAAAAAAAAQAgAAAAJAEAAGRycy9lMm9Eb2MueG1s&#10;UEsFBgAAAAAGAAYAWQEAAMcFAAAAAA==&#10;">
                <v:fill on="f" focussize="0,0"/>
                <v:stroke color="#000000 [3213]"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rFonts w:hint="eastAsia" w:ascii="Times New Roman" w:hAnsi="Times New Roman"/>
          <w:color w:val="auto"/>
          <w:sz w:val="32"/>
          <w:szCs w:val="32"/>
        </w:rPr>
        <mc:AlternateContent>
          <mc:Choice Requires="wps">
            <w:drawing>
              <wp:anchor distT="0" distB="0" distL="114300" distR="114300" simplePos="0" relativeHeight="251687936" behindDoc="0" locked="0" layoutInCell="1" allowOverlap="1">
                <wp:simplePos x="0" y="0"/>
                <wp:positionH relativeFrom="column">
                  <wp:posOffset>-315595</wp:posOffset>
                </wp:positionH>
                <wp:positionV relativeFrom="paragraph">
                  <wp:posOffset>240665</wp:posOffset>
                </wp:positionV>
                <wp:extent cx="1352550" cy="444500"/>
                <wp:effectExtent l="6350" t="6350" r="12700" b="6350"/>
                <wp:wrapNone/>
                <wp:docPr id="30" name="矩形 30"/>
                <wp:cNvGraphicFramePr/>
                <a:graphic xmlns:a="http://schemas.openxmlformats.org/drawingml/2006/main">
                  <a:graphicData uri="http://schemas.microsoft.com/office/word/2010/wordprocessingShape">
                    <wps:wsp>
                      <wps:cNvSpPr/>
                      <wps:spPr>
                        <a:xfrm>
                          <a:off x="0" y="0"/>
                          <a:ext cx="1352550" cy="44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sz w:val="28"/>
                                <w:szCs w:val="28"/>
                                <w:lang w:val="en-US" w:eastAsia="zh-CN"/>
                              </w:rPr>
                            </w:pPr>
                            <w:r>
                              <w:rPr>
                                <w:rFonts w:hint="eastAsia"/>
                                <w:sz w:val="21"/>
                                <w:szCs w:val="21"/>
                                <w:lang w:eastAsia="zh-CN"/>
                              </w:rPr>
                              <w:t>奎屯</w:t>
                            </w:r>
                            <w:r>
                              <w:rPr>
                                <w:rFonts w:hint="eastAsia"/>
                                <w:sz w:val="21"/>
                                <w:szCs w:val="21"/>
                                <w:lang w:val="en-US" w:eastAsia="zh-CN"/>
                              </w:rPr>
                              <w:t>-独山子经济技术开发区管委会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5pt;margin-top:18.95pt;height:35pt;width:106.5pt;z-index:251687936;v-text-anchor:middle;mso-width-relative:page;mso-height-relative:page;" filled="f" stroked="t" coordsize="21600,21600" o:gfxdata="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9Y/fPYAAAACgEAAA8AAAAAAAAAAQAgAAAAIgAAAGRycy9kb3ducmV2&#10;LnhtbFBLAQIUABQAAAAIAIdO4kADVf3hbgIAANgEAAAOAAAAAAAAAAEAIAAAACcBAABkcnMvZTJv&#10;RG9jLnhtbFBLBQYAAAAABgAGAFkBAAAHBgAAAAA=&#10;">
                <v:fill on="f" focussize="0,0"/>
                <v:stroke weight="1pt" color="#000000 [3213]" miterlimit="8" joinstyle="miter"/>
                <v:imagedata o:title=""/>
                <o:lock v:ext="edit" aspectratio="f"/>
                <v:textbox>
                  <w:txbxContent>
                    <w:p>
                      <w:pPr>
                        <w:jc w:val="center"/>
                        <w:rPr>
                          <w:rFonts w:hint="default" w:eastAsiaTheme="minorEastAsia"/>
                          <w:sz w:val="28"/>
                          <w:szCs w:val="28"/>
                          <w:lang w:val="en-US" w:eastAsia="zh-CN"/>
                        </w:rPr>
                      </w:pPr>
                      <w:r>
                        <w:rPr>
                          <w:rFonts w:hint="eastAsia"/>
                          <w:sz w:val="21"/>
                          <w:szCs w:val="21"/>
                          <w:lang w:eastAsia="zh-CN"/>
                        </w:rPr>
                        <w:t>奎屯</w:t>
                      </w:r>
                      <w:r>
                        <w:rPr>
                          <w:rFonts w:hint="eastAsia"/>
                          <w:sz w:val="21"/>
                          <w:szCs w:val="21"/>
                          <w:lang w:val="en-US" w:eastAsia="zh-CN"/>
                        </w:rPr>
                        <w:t>-独山子经济技术开发区管委会</w:t>
                      </w:r>
                    </w:p>
                  </w:txbxContent>
                </v:textbox>
              </v:rect>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3507105</wp:posOffset>
                </wp:positionH>
                <wp:positionV relativeFrom="paragraph">
                  <wp:posOffset>93345</wp:posOffset>
                </wp:positionV>
                <wp:extent cx="361950" cy="0"/>
                <wp:effectExtent l="0" t="0" r="0" b="0"/>
                <wp:wrapNone/>
                <wp:docPr id="19" name="直接连接符 19"/>
                <wp:cNvGraphicFramePr/>
                <a:graphic xmlns:a="http://schemas.openxmlformats.org/drawingml/2006/main">
                  <a:graphicData uri="http://schemas.microsoft.com/office/word/2010/wordprocessingShape">
                    <wps:wsp>
                      <wps:cNvCnPr/>
                      <wps:spPr>
                        <a:xfrm flipH="1">
                          <a:off x="4331970" y="4625975"/>
                          <a:ext cx="36195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76.15pt;margin-top:7.35pt;height:0pt;width:28.5pt;z-index:251678720;mso-width-relative:page;mso-height-relative:page;" filled="f" stroked="t" coordsize="21600,21600" o:gfxdata="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eu8e/XAAAACQEAAA8AAAAAAAAAAQAgAAAAIgAAAGRycy9kb3ducmV2Lnht&#10;bFBLAQIUABQAAAAIAIdO4kDk9+Wt+gEAAMgDAAAOAAAAAAAAAAEAIAAAACYBAABkcnMvZTJvRG9j&#10;LnhtbFBLBQYAAAAABgAGAFkBAACSBQAAAAA=&#10;">
                <v:fill on="f" focussize="0,0"/>
                <v:stroke color="#000000 [3213]" miterlimit="8" joinstyle="miter"/>
                <v:imagedata o:title=""/>
                <o:lock v:ext="edit" aspectratio="f"/>
              </v:line>
            </w:pict>
          </mc:Fallback>
        </mc:AlternateContent>
      </w:r>
      <w:r>
        <w:rPr>
          <w:rFonts w:hint="eastAsia" w:ascii="Times New Roman" w:hAnsi="Times New Roman"/>
          <w:color w:val="auto"/>
          <w:sz w:val="32"/>
          <w:szCs w:val="32"/>
        </w:rPr>
        <mc:AlternateContent>
          <mc:Choice Requires="wps">
            <w:drawing>
              <wp:anchor distT="0" distB="0" distL="114300" distR="114300" simplePos="0" relativeHeight="251675648" behindDoc="0" locked="0" layoutInCell="1" allowOverlap="1">
                <wp:simplePos x="0" y="0"/>
                <wp:positionH relativeFrom="column">
                  <wp:posOffset>2261870</wp:posOffset>
                </wp:positionH>
                <wp:positionV relativeFrom="paragraph">
                  <wp:posOffset>3175</wp:posOffset>
                </wp:positionV>
                <wp:extent cx="1270" cy="198120"/>
                <wp:effectExtent l="37465" t="0" r="37465" b="11430"/>
                <wp:wrapNone/>
                <wp:docPr id="16" name="直接箭头连接符 16"/>
                <wp:cNvGraphicFramePr/>
                <a:graphic xmlns:a="http://schemas.openxmlformats.org/drawingml/2006/main">
                  <a:graphicData uri="http://schemas.microsoft.com/office/word/2010/wordprocessingShape">
                    <wps:wsp>
                      <wps:cNvCnPr/>
                      <wps:spPr>
                        <a:xfrm>
                          <a:off x="0" y="0"/>
                          <a:ext cx="127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1pt;margin-top:0.25pt;height:15.6pt;width:0.1pt;z-index:251675648;mso-width-relative:page;mso-height-relative:page;" filled="f" stroked="t" coordsize="21600,21600" o:gfxdata="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5JXi1AAAAAcBAAAPAAAAAAAAAAEAIAAAACIAAABkcnMv&#10;ZG93bnJldi54bWxQSwECFAAUAAAACACHTuJAcYFHEgcCAADlAwAADgAAAAAAAAABACAAAAAjAQAA&#10;ZHJzL2Uyb0RvYy54bWxQSwUGAAAAAAYABgBZAQAAnAUAAAAA&#10;">
                <v:fill on="f" focussize="0,0"/>
                <v:stroke weight="0.5pt" color="#000000 [3200]" miterlimit="8" joinstyle="miter" endarrow="block"/>
                <v:imagedata o:title=""/>
                <o:lock v:ext="edit" aspectratio="f"/>
              </v:shape>
            </w:pict>
          </mc:Fallback>
        </mc:AlternateContent>
      </w:r>
      <w:r>
        <w:rPr>
          <w:rFonts w:hint="eastAsia" w:ascii="Times New Roman" w:hAnsi="Times New Roman"/>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1587500</wp:posOffset>
                </wp:positionH>
                <wp:positionV relativeFrom="paragraph">
                  <wp:posOffset>218440</wp:posOffset>
                </wp:positionV>
                <wp:extent cx="1352550" cy="444500"/>
                <wp:effectExtent l="6350" t="6350" r="12700" b="6350"/>
                <wp:wrapNone/>
                <wp:docPr id="5" name="矩形 5"/>
                <wp:cNvGraphicFramePr/>
                <a:graphic xmlns:a="http://schemas.openxmlformats.org/drawingml/2006/main">
                  <a:graphicData uri="http://schemas.microsoft.com/office/word/2010/wordprocessingShape">
                    <wps:wsp>
                      <wps:cNvSpPr/>
                      <wps:spPr>
                        <a:xfrm>
                          <a:off x="0" y="0"/>
                          <a:ext cx="1352550" cy="44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8"/>
                                <w:szCs w:val="28"/>
                              </w:rPr>
                            </w:pPr>
                            <w:r>
                              <w:rPr>
                                <w:rFonts w:hint="eastAsia"/>
                                <w:sz w:val="28"/>
                                <w:szCs w:val="28"/>
                              </w:rPr>
                              <w:t>发布预警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pt;margin-top:17.2pt;height:35pt;width:106.5pt;z-index:251661312;v-text-anchor:middle;mso-width-relative:page;mso-height-relative:page;" filled="f" stroked="t" coordsize="21600,21600" o:gfxdata="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Jc9StcAAAAKAQAADwAAAAAAAAABACAAAAAiAAAAZHJzL2Rvd25yZXYu&#10;eG1sUEsBAhQAFAAAAAgAh07iQJUNZPZuAgAA1gQAAA4AAAAAAAAAAQAgAAAAJgEAAGRycy9lMm9E&#10;b2MueG1sUEsFBgAAAAAGAAYAWQEAAAYGAAAAAA==&#10;">
                <v:fill on="f" focussize="0,0"/>
                <v:stroke weight="1pt" color="#000000 [3213]" miterlimit="8" joinstyle="miter"/>
                <v:imagedata o:title=""/>
                <o:lock v:ext="edit" aspectratio="f"/>
                <v:textbox>
                  <w:txbxContent>
                    <w:p>
                      <w:pPr>
                        <w:jc w:val="center"/>
                        <w:rPr>
                          <w:sz w:val="28"/>
                          <w:szCs w:val="28"/>
                        </w:rPr>
                      </w:pPr>
                      <w:r>
                        <w:rPr>
                          <w:rFonts w:hint="eastAsia"/>
                          <w:sz w:val="28"/>
                          <w:szCs w:val="28"/>
                        </w:rPr>
                        <w:t>发布预警</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sz w:val="32"/>
        </w:rPr>
        <mc:AlternateContent>
          <mc:Choice Requires="wps">
            <w:drawing>
              <wp:anchor distT="0" distB="0" distL="114300" distR="114300" simplePos="0" relativeHeight="251686912" behindDoc="0" locked="0" layoutInCell="1" allowOverlap="1">
                <wp:simplePos x="0" y="0"/>
                <wp:positionH relativeFrom="column">
                  <wp:posOffset>1066800</wp:posOffset>
                </wp:positionH>
                <wp:positionV relativeFrom="paragraph">
                  <wp:posOffset>76200</wp:posOffset>
                </wp:positionV>
                <wp:extent cx="535940" cy="0"/>
                <wp:effectExtent l="0" t="38100" r="16510" b="38100"/>
                <wp:wrapNone/>
                <wp:docPr id="29" name="直接箭头连接符 29"/>
                <wp:cNvGraphicFramePr/>
                <a:graphic xmlns:a="http://schemas.openxmlformats.org/drawingml/2006/main">
                  <a:graphicData uri="http://schemas.microsoft.com/office/word/2010/wordprocessingShape">
                    <wps:wsp>
                      <wps:cNvCnPr/>
                      <wps:spPr>
                        <a:xfrm flipH="1">
                          <a:off x="0" y="0"/>
                          <a:ext cx="535940" cy="0"/>
                        </a:xfrm>
                        <a:prstGeom prst="straightConnector1">
                          <a:avLst/>
                        </a:prstGeom>
                        <a:ln w="9525">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4pt;margin-top:6pt;height:0pt;width:42.2pt;z-index:251686912;mso-width-relative:page;mso-height-relative:page;" filled="f" stroked="t" coordsize="21600,21600" o:gfxdata="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rHfA9QA&#10;AAAJAQAADwAAAAAAAAABACAAAAAiAAAAZHJzL2Rvd25yZXYueG1sUEsBAhQAFAAAAAgAh07iQPow&#10;hywjAgAAKAQAAA4AAAAAAAAAAQAgAAAAIwEAAGRycy9lMm9Eb2MueG1sUEsFBgAAAAAGAAYAWQEA&#10;ALgFAAAAAA==&#10;">
                <v:fill on="f" focussize="0,0"/>
                <v:stroke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2985135</wp:posOffset>
                </wp:positionH>
                <wp:positionV relativeFrom="paragraph">
                  <wp:posOffset>82550</wp:posOffset>
                </wp:positionV>
                <wp:extent cx="535940" cy="0"/>
                <wp:effectExtent l="0" t="38100" r="16510" b="38100"/>
                <wp:wrapNone/>
                <wp:docPr id="23" name="直接箭头连接符 23"/>
                <wp:cNvGraphicFramePr/>
                <a:graphic xmlns:a="http://schemas.openxmlformats.org/drawingml/2006/main">
                  <a:graphicData uri="http://schemas.microsoft.com/office/word/2010/wordprocessingShape">
                    <wps:wsp>
                      <wps:cNvCnPr/>
                      <wps:spPr>
                        <a:xfrm flipH="1">
                          <a:off x="0" y="0"/>
                          <a:ext cx="535940" cy="0"/>
                        </a:xfrm>
                        <a:prstGeom prst="straightConnector1">
                          <a:avLst/>
                        </a:prstGeom>
                        <a:ln w="9525">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5.05pt;margin-top:6.5pt;height:0pt;width:42.2pt;z-index:251681792;mso-width-relative:page;mso-height-relative:page;" filled="f" stroked="t" coordsize="21600,21600" o:gfxdata="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7zsWbV&#10;AAAACQEAAA8AAAAAAAAAAQAgAAAAIgAAAGRycy9kb3ducmV2LnhtbFBLAQIUABQAAAAIAIdO4kCx&#10;AzjRIwIAACgEAAAOAAAAAAAAAAEAIAAAACQBAABkcnMvZTJvRG9jLnhtbFBLBQYAAAAABgAGAFkB&#10;AAC5BQAAAAA=&#10;">
                <v:fill on="f" focussize="0,0"/>
                <v:stroke color="#000000 [3213]" miterlimit="8" joinstyle="miter" endarrow="block"/>
                <v:imagedata o:title=""/>
                <o:lock v:ext="edit" aspectratio="f"/>
              </v:shape>
            </w:pict>
          </mc:Fallback>
        </mc:AlternateContent>
      </w:r>
      <w:r>
        <w:rPr>
          <w:rFonts w:hint="eastAsia" w:ascii="Times New Roman" w:hAnsi="Times New Roman"/>
          <w:color w:val="auto"/>
          <w:sz w:val="32"/>
          <w:szCs w:val="32"/>
        </w:rPr>
        <mc:AlternateContent>
          <mc:Choice Requires="wps">
            <w:drawing>
              <wp:anchor distT="0" distB="0" distL="114300" distR="114300" simplePos="0" relativeHeight="251674624" behindDoc="0" locked="0" layoutInCell="1" allowOverlap="1">
                <wp:simplePos x="0" y="0"/>
                <wp:positionH relativeFrom="column">
                  <wp:posOffset>2261870</wp:posOffset>
                </wp:positionH>
                <wp:positionV relativeFrom="paragraph">
                  <wp:posOffset>339725</wp:posOffset>
                </wp:positionV>
                <wp:extent cx="1270" cy="215900"/>
                <wp:effectExtent l="37465" t="0" r="37465" b="12700"/>
                <wp:wrapNone/>
                <wp:docPr id="15" name="直接箭头连接符 15"/>
                <wp:cNvGraphicFramePr/>
                <a:graphic xmlns:a="http://schemas.openxmlformats.org/drawingml/2006/main">
                  <a:graphicData uri="http://schemas.microsoft.com/office/word/2010/wordprocessingShape">
                    <wps:wsp>
                      <wps:cNvCnPr/>
                      <wps:spPr>
                        <a:xfrm>
                          <a:off x="0" y="0"/>
                          <a:ext cx="127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1pt;margin-top:26.75pt;height:17pt;width:0.1pt;z-index:251674624;mso-width-relative:page;mso-height-relative:page;" filled="f" stroked="t" coordsize="21600,21600" o:gfxdata="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zPQH9cAAAAJAQAADwAAAAAAAAABACAAAAAiAAAA&#10;ZHJzL2Rvd25yZXYueG1sUEsBAhQAFAAAAAgAh07iQC86VGUIAgAA5Q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rFonts w:hint="eastAsia" w:ascii="Times New Roman" w:hAnsi="Times New Roman"/>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3516630</wp:posOffset>
                </wp:positionH>
                <wp:positionV relativeFrom="paragraph">
                  <wp:posOffset>210820</wp:posOffset>
                </wp:positionV>
                <wp:extent cx="1352550" cy="444500"/>
                <wp:effectExtent l="6350" t="6350" r="12700" b="6350"/>
                <wp:wrapNone/>
                <wp:docPr id="10" name="矩形 10"/>
                <wp:cNvGraphicFramePr/>
                <a:graphic xmlns:a="http://schemas.openxmlformats.org/drawingml/2006/main">
                  <a:graphicData uri="http://schemas.microsoft.com/office/word/2010/wordprocessingShape">
                    <wps:wsp>
                      <wps:cNvSpPr/>
                      <wps:spPr>
                        <a:xfrm>
                          <a:off x="0" y="0"/>
                          <a:ext cx="1352550" cy="44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sz w:val="28"/>
                                <w:szCs w:val="28"/>
                                <w:lang w:eastAsia="zh-CN"/>
                              </w:rPr>
                            </w:pPr>
                            <w:r>
                              <w:rPr>
                                <w:rFonts w:hint="eastAsia"/>
                                <w:sz w:val="28"/>
                                <w:szCs w:val="28"/>
                              </w:rPr>
                              <w:t>各</w:t>
                            </w:r>
                            <w:r>
                              <w:rPr>
                                <w:rFonts w:hint="eastAsia"/>
                                <w:sz w:val="28"/>
                                <w:szCs w:val="28"/>
                                <w:lang w:eastAsia="zh-CN"/>
                              </w:rPr>
                              <w:t>成员单位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9pt;margin-top:16.6pt;height:35pt;width:106.5pt;z-index:251665408;v-text-anchor:middle;mso-width-relative:page;mso-height-relative:page;" filled="f" stroked="t" coordsize="21600,21600" o:gfxdata="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IqHiS1wAAAAoBAAAPAAAAAAAAAAEAIAAAACIAAABkcnMvZG93bnJldi54&#10;bWxQSwECFAAUAAAACACHTuJALqY3fW0CAADYBAAADgAAAAAAAAABACAAAAAmAQAAZHJzL2Uyb0Rv&#10;Yy54bWxQSwUGAAAAAAYABgBZAQAABQYAAAAA&#10;">
                <v:fill on="f" focussize="0,0"/>
                <v:stroke weight="1pt" color="#000000 [3213]" miterlimit="8" joinstyle="miter"/>
                <v:imagedata o:title=""/>
                <o:lock v:ext="edit" aspectratio="f"/>
                <v:textbox>
                  <w:txbxContent>
                    <w:p>
                      <w:pPr>
                        <w:jc w:val="center"/>
                        <w:rPr>
                          <w:rFonts w:hint="eastAsia" w:eastAsiaTheme="minorEastAsia"/>
                          <w:sz w:val="28"/>
                          <w:szCs w:val="28"/>
                          <w:lang w:eastAsia="zh-CN"/>
                        </w:rPr>
                      </w:pPr>
                      <w:r>
                        <w:rPr>
                          <w:rFonts w:hint="eastAsia"/>
                          <w:sz w:val="28"/>
                          <w:szCs w:val="28"/>
                        </w:rPr>
                        <w:t>各</w:t>
                      </w:r>
                      <w:r>
                        <w:rPr>
                          <w:rFonts w:hint="eastAsia"/>
                          <w:sz w:val="28"/>
                          <w:szCs w:val="28"/>
                          <w:lang w:eastAsia="zh-CN"/>
                        </w:rPr>
                        <w:t>成员单位</w:t>
                      </w:r>
                    </w:p>
                  </w:txbxContent>
                </v:textbox>
              </v:rect>
            </w:pict>
          </mc:Fallback>
        </mc:AlternateContent>
      </w:r>
      <w:r>
        <w:rPr>
          <w:rFonts w:hint="eastAsia" w:ascii="Times New Roman" w:hAnsi="Times New Roman"/>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1576070</wp:posOffset>
                </wp:positionH>
                <wp:positionV relativeFrom="paragraph">
                  <wp:posOffset>210820</wp:posOffset>
                </wp:positionV>
                <wp:extent cx="1352550" cy="444500"/>
                <wp:effectExtent l="6350" t="6350" r="12700" b="6350"/>
                <wp:wrapNone/>
                <wp:docPr id="8" name="矩形 8"/>
                <wp:cNvGraphicFramePr/>
                <a:graphic xmlns:a="http://schemas.openxmlformats.org/drawingml/2006/main">
                  <a:graphicData uri="http://schemas.microsoft.com/office/word/2010/wordprocessingShape">
                    <wps:wsp>
                      <wps:cNvSpPr/>
                      <wps:spPr>
                        <a:xfrm>
                          <a:off x="0" y="0"/>
                          <a:ext cx="1352550" cy="44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8"/>
                                <w:szCs w:val="28"/>
                              </w:rPr>
                            </w:pPr>
                            <w:r>
                              <w:rPr>
                                <w:rFonts w:hint="eastAsia"/>
                                <w:sz w:val="28"/>
                                <w:szCs w:val="28"/>
                              </w:rPr>
                              <w:t>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1pt;margin-top:16.6pt;height:35pt;width:106.5pt;z-index:251663360;v-text-anchor:middle;mso-width-relative:page;mso-height-relative:page;" filled="f" stroked="t" coordsize="21600,21600" o:gfxdata="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R80ezXAAAACgEAAA8AAAAAAAAAAQAgAAAAIgAAAGRycy9kb3ducmV2Lnht&#10;bFBLAQIUABQAAAAIAIdO4kBQySfSbAIAANYEAAAOAAAAAAAAAAEAIAAAACYBAABkcnMvZTJvRG9j&#10;LnhtbFBLBQYAAAAABgAGAFkBAAAEBgAAAAA=&#10;">
                <v:fill on="f" focussize="0,0"/>
                <v:stroke weight="1pt" color="#000000 [3213]" miterlimit="8" joinstyle="miter"/>
                <v:imagedata o:title=""/>
                <o:lock v:ext="edit" aspectratio="f"/>
                <v:textbox>
                  <w:txbxContent>
                    <w:p>
                      <w:pPr>
                        <w:jc w:val="center"/>
                        <w:rPr>
                          <w:sz w:val="28"/>
                          <w:szCs w:val="28"/>
                        </w:rPr>
                      </w:pPr>
                      <w:r>
                        <w:rPr>
                          <w:rFonts w:hint="eastAsia"/>
                          <w:sz w:val="28"/>
                          <w:szCs w:val="28"/>
                        </w:rPr>
                        <w:t>应急响应</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sz w:val="32"/>
        </w:rPr>
        <mc:AlternateContent>
          <mc:Choice Requires="wps">
            <w:drawing>
              <wp:anchor distT="0" distB="0" distL="114300" distR="114300" simplePos="0" relativeHeight="251682816" behindDoc="0" locked="0" layoutInCell="1" allowOverlap="1">
                <wp:simplePos x="0" y="0"/>
                <wp:positionH relativeFrom="column">
                  <wp:posOffset>2966085</wp:posOffset>
                </wp:positionH>
                <wp:positionV relativeFrom="paragraph">
                  <wp:posOffset>95250</wp:posOffset>
                </wp:positionV>
                <wp:extent cx="535940" cy="0"/>
                <wp:effectExtent l="0" t="38100" r="16510" b="38100"/>
                <wp:wrapNone/>
                <wp:docPr id="24" name="直接箭头连接符 24"/>
                <wp:cNvGraphicFramePr/>
                <a:graphic xmlns:a="http://schemas.openxmlformats.org/drawingml/2006/main">
                  <a:graphicData uri="http://schemas.microsoft.com/office/word/2010/wordprocessingShape">
                    <wps:wsp>
                      <wps:cNvCnPr/>
                      <wps:spPr>
                        <a:xfrm flipH="1">
                          <a:off x="0" y="0"/>
                          <a:ext cx="535940" cy="0"/>
                        </a:xfrm>
                        <a:prstGeom prst="straightConnector1">
                          <a:avLst/>
                        </a:prstGeom>
                        <a:ln w="9525">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3.55pt;margin-top:7.5pt;height:0pt;width:42.2pt;z-index:251682816;mso-width-relative:page;mso-height-relative:page;" filled="f" stroked="t" coordsize="21600,21600" o:gfxdata="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dX+/LV&#10;AAAACQEAAA8AAAAAAAAAAQAgAAAAIgAAAGRycy9kb3ducmV2LnhtbFBLAQIUABQAAAAIAIdO4kAc&#10;FAPHIwIAACgEAAAOAAAAAAAAAAEAIAAAACQBAABkcnMvZTJvRG9jLnhtbFBLBQYAAAAABgAGAFkB&#10;AAC5BQAAAAA=&#10;">
                <v:fill on="f" focussize="0,0"/>
                <v:stroke color="#000000 [3213]" miterlimit="8" joinstyle="miter" endarrow="block"/>
                <v:imagedata o:title=""/>
                <o:lock v:ext="edit" aspectratio="f"/>
              </v:shape>
            </w:pict>
          </mc:Fallback>
        </mc:AlternateContent>
      </w:r>
      <w:r>
        <w:rPr>
          <w:rFonts w:hint="eastAsia" w:ascii="Times New Roman" w:hAnsi="Times New Roman"/>
          <w:color w:val="auto"/>
          <w:sz w:val="32"/>
          <w:szCs w:val="32"/>
        </w:rPr>
        <mc:AlternateContent>
          <mc:Choice Requires="wps">
            <w:drawing>
              <wp:anchor distT="0" distB="0" distL="114300" distR="114300" simplePos="0" relativeHeight="251673600" behindDoc="0" locked="0" layoutInCell="1" allowOverlap="1">
                <wp:simplePos x="0" y="0"/>
                <wp:positionH relativeFrom="column">
                  <wp:posOffset>2261870</wp:posOffset>
                </wp:positionH>
                <wp:positionV relativeFrom="paragraph">
                  <wp:posOffset>346075</wp:posOffset>
                </wp:positionV>
                <wp:extent cx="1270" cy="271145"/>
                <wp:effectExtent l="37465" t="0" r="37465" b="14605"/>
                <wp:wrapNone/>
                <wp:docPr id="12" name="直接箭头连接符 12"/>
                <wp:cNvGraphicFramePr/>
                <a:graphic xmlns:a="http://schemas.openxmlformats.org/drawingml/2006/main">
                  <a:graphicData uri="http://schemas.microsoft.com/office/word/2010/wordprocessingShape">
                    <wps:wsp>
                      <wps:cNvCnPr/>
                      <wps:spPr>
                        <a:xfrm>
                          <a:off x="0" y="0"/>
                          <a:ext cx="1270" cy="271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1pt;margin-top:27.25pt;height:21.35pt;width:0.1pt;z-index:251673600;mso-width-relative:page;mso-height-relative:page;" filled="f" stroked="t" coordsize="21600,21600" o:gfxdata="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9Ugb+1wAAAAkBAAAPAAAAAAAAAAEAIAAAACIAAABk&#10;cnMvZG93bnJldi54bWxQSwECFAAUAAAACACHTuJAFYMeCgcCAADlAwAADgAAAAAAAAABACAAAAAm&#10;AQAAZHJzL2Uyb0RvYy54bWxQSwUGAAAAAAYABgBZAQAAnwUAAAAA&#10;">
                <v:fill on="f" focussize="0,0"/>
                <v:stroke weight="0.5pt" color="#000000 [32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rFonts w:hint="eastAsia" w:ascii="Times New Roman" w:hAnsi="Times New Roman"/>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1584325</wp:posOffset>
                </wp:positionH>
                <wp:positionV relativeFrom="paragraph">
                  <wp:posOffset>288925</wp:posOffset>
                </wp:positionV>
                <wp:extent cx="1352550" cy="1212850"/>
                <wp:effectExtent l="9525" t="8255" r="9525" b="10795"/>
                <wp:wrapNone/>
                <wp:docPr id="9" name="菱形 9"/>
                <wp:cNvGraphicFramePr/>
                <a:graphic xmlns:a="http://schemas.openxmlformats.org/drawingml/2006/main">
                  <a:graphicData uri="http://schemas.microsoft.com/office/word/2010/wordprocessingShape">
                    <wps:wsp>
                      <wps:cNvSpPr/>
                      <wps:spPr>
                        <a:xfrm>
                          <a:off x="0" y="0"/>
                          <a:ext cx="1352550" cy="121285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8"/>
                                <w:szCs w:val="28"/>
                              </w:rPr>
                            </w:pPr>
                            <w:r>
                              <w:rPr>
                                <w:rFonts w:hint="eastAsia"/>
                                <w:sz w:val="28"/>
                                <w:szCs w:val="28"/>
                              </w:rPr>
                              <w:t>措施</w:t>
                            </w:r>
                            <w:r>
                              <w:rPr>
                                <w:sz w:val="28"/>
                                <w:szCs w:val="28"/>
                              </w:rPr>
                              <w:t>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24.75pt;margin-top:22.75pt;height:95.5pt;width:106.5pt;z-index:251664384;v-text-anchor:middle;mso-width-relative:page;mso-height-relative:page;" filled="f" stroked="t" coordsize="21600,21600" o:gfxdata="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qKCld1gAAAAoBAAAPAAAAAAAAAAEAIAAAACIAAABkcnMvZG93bnJl&#10;di54bWxQSwECFAAUAAAACACHTuJA+Dx2+3ECAADaBAAADgAAAAAAAAABACAAAAAlAQAAZHJzL2Uy&#10;b0RvYy54bWxQSwUGAAAAAAYABgBZAQAACAYAAAAA&#10;">
                <v:fill on="f" focussize="0,0"/>
                <v:stroke weight="1pt" color="#000000 [3213]" miterlimit="8" joinstyle="miter"/>
                <v:imagedata o:title=""/>
                <o:lock v:ext="edit" aspectratio="f"/>
                <v:textbox>
                  <w:txbxContent>
                    <w:p>
                      <w:pPr>
                        <w:jc w:val="center"/>
                        <w:rPr>
                          <w:sz w:val="28"/>
                          <w:szCs w:val="28"/>
                        </w:rPr>
                      </w:pPr>
                      <w:r>
                        <w:rPr>
                          <w:rFonts w:hint="eastAsia"/>
                          <w:sz w:val="28"/>
                          <w:szCs w:val="28"/>
                        </w:rPr>
                        <w:t>措施</w:t>
                      </w:r>
                      <w:r>
                        <w:rPr>
                          <w:sz w:val="28"/>
                          <w:szCs w:val="28"/>
                        </w:rPr>
                        <w:t>落实</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sz w:val="32"/>
        </w:rPr>
        <mc:AlternateContent>
          <mc:Choice Requires="wps">
            <w:drawing>
              <wp:anchor distT="0" distB="0" distL="114300" distR="114300" simplePos="0" relativeHeight="251684864" behindDoc="0" locked="0" layoutInCell="1" allowOverlap="1">
                <wp:simplePos x="0" y="0"/>
                <wp:positionH relativeFrom="column">
                  <wp:posOffset>3122930</wp:posOffset>
                </wp:positionH>
                <wp:positionV relativeFrom="paragraph">
                  <wp:posOffset>272415</wp:posOffset>
                </wp:positionV>
                <wp:extent cx="356870" cy="29781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35687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9pt;margin-top:21.45pt;height:23.45pt;width:28.1pt;z-index:251684864;mso-width-relative:page;mso-height-relative:page;" filled="f" stroked="f" coordsize="21600,21600" o:gfxdata="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yYwa/2gAAAAkBAAAPAAAAAAAAAAEAIAAAACIAAABk&#10;cnMvZG93bnJldi54bWxQSwECFAAUAAAACACHTuJAM1Pm9T0CAABnBAAADgAAAAAAAAABACAAAAAp&#10;AQAAZHJzL2Uyb0RvYy54bWxQSwUGAAAAAAYABgBZAQAA2AUAAAAA&#10;">
                <v:fill on="f" focussize="0,0"/>
                <v:stroke on="f" weight="0.5pt"/>
                <v:imagedata o:title=""/>
                <o:lock v:ext="edit" aspectratio="f"/>
                <v:textbox>
                  <w:txbxContent>
                    <w:p>
                      <w:pPr>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否</w:t>
                      </w:r>
                    </w:p>
                  </w:txbxContent>
                </v:textbox>
              </v:shape>
            </w:pict>
          </mc:Fallback>
        </mc:AlternateContent>
      </w:r>
      <w:r>
        <w:rPr>
          <w:rFonts w:hint="eastAsia" w:ascii="Times New Roman" w:hAnsi="Times New Roman"/>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3731895</wp:posOffset>
                </wp:positionH>
                <wp:positionV relativeFrom="paragraph">
                  <wp:posOffset>322580</wp:posOffset>
                </wp:positionV>
                <wp:extent cx="939800" cy="444500"/>
                <wp:effectExtent l="6350" t="6350" r="6350" b="6350"/>
                <wp:wrapNone/>
                <wp:docPr id="11" name="矩形 11"/>
                <wp:cNvGraphicFramePr/>
                <a:graphic xmlns:a="http://schemas.openxmlformats.org/drawingml/2006/main">
                  <a:graphicData uri="http://schemas.microsoft.com/office/word/2010/wordprocessingShape">
                    <wps:wsp>
                      <wps:cNvSpPr/>
                      <wps:spPr>
                        <a:xfrm>
                          <a:off x="0" y="0"/>
                          <a:ext cx="939800" cy="44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8"/>
                                <w:szCs w:val="28"/>
                              </w:rPr>
                            </w:pPr>
                            <w:r>
                              <w:rPr>
                                <w:rFonts w:hint="eastAsia"/>
                                <w:sz w:val="28"/>
                                <w:szCs w:val="28"/>
                              </w:rPr>
                              <w:t>预警升级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3.85pt;margin-top:25.4pt;height:35pt;width:74pt;z-index:251666432;v-text-anchor:middle;mso-width-relative:page;mso-height-relative:page;" filled="f" stroked="t" coordsize="21600,21600" o:gfxdata="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zwaL81wAAAAoBAAAPAAAAAAAAAAEAIAAAACIAAABkcnMvZG93bnJldi54&#10;bWxQSwECFAAUAAAACACHTuJAfOHMAW0CAADXBAAADgAAAAAAAAABACAAAAAmAQAAZHJzL2Uyb0Rv&#10;Yy54bWxQSwUGAAAAAAYABgBZAQAABQYAAAAA&#10;">
                <v:fill on="f" focussize="0,0"/>
                <v:stroke weight="1pt" color="#000000 [3213]" miterlimit="8" joinstyle="miter"/>
                <v:imagedata o:title=""/>
                <o:lock v:ext="edit" aspectratio="f"/>
                <v:textbox>
                  <w:txbxContent>
                    <w:p>
                      <w:pPr>
                        <w:jc w:val="center"/>
                        <w:rPr>
                          <w:sz w:val="28"/>
                          <w:szCs w:val="28"/>
                        </w:rPr>
                      </w:pPr>
                      <w:r>
                        <w:rPr>
                          <w:rFonts w:hint="eastAsia"/>
                          <w:sz w:val="28"/>
                          <w:szCs w:val="28"/>
                        </w:rPr>
                        <w:t>预警升级</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sz w:val="32"/>
        </w:rPr>
        <mc:AlternateContent>
          <mc:Choice Requires="wps">
            <w:drawing>
              <wp:anchor distT="0" distB="0" distL="114300" distR="114300" simplePos="0" relativeHeight="251685888" behindDoc="0" locked="0" layoutInCell="1" allowOverlap="1">
                <wp:simplePos x="0" y="0"/>
                <wp:positionH relativeFrom="column">
                  <wp:posOffset>2959735</wp:posOffset>
                </wp:positionH>
                <wp:positionV relativeFrom="paragraph">
                  <wp:posOffset>180975</wp:posOffset>
                </wp:positionV>
                <wp:extent cx="772160" cy="3175"/>
                <wp:effectExtent l="0" t="38100" r="8890" b="34925"/>
                <wp:wrapNone/>
                <wp:docPr id="27" name="直接箭头连接符 27"/>
                <wp:cNvGraphicFramePr/>
                <a:graphic xmlns:a="http://schemas.openxmlformats.org/drawingml/2006/main">
                  <a:graphicData uri="http://schemas.microsoft.com/office/word/2010/wordprocessingShape">
                    <wps:wsp>
                      <wps:cNvCnPr/>
                      <wps:spPr>
                        <a:xfrm flipH="1">
                          <a:off x="0" y="0"/>
                          <a:ext cx="772160" cy="3175"/>
                        </a:xfrm>
                        <a:prstGeom prst="straightConnector1">
                          <a:avLst/>
                        </a:prstGeom>
                        <a:ln w="9525">
                          <a:solidFill>
                            <a:schemeClr val="tx1"/>
                          </a:solidFill>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3.05pt;margin-top:14.25pt;height:0.25pt;width:60.8pt;z-index:251685888;mso-width-relative:page;mso-height-relative:page;" filled="f" stroked="t" coordsize="21600,21600" o:gfxdata="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4aqSdkAAAAJAQAADwAAAAAAAAABACAAAAAiAAAAZHJzL2Rvd25yZXYueG1sUEsBAhQAFAAA&#10;AAgAh07iQKRRykInAgAAKwQAAA4AAAAAAAAAAQAgAAAAKAEAAGRycy9lMm9Eb2MueG1sUEsFBgAA&#10;AAAGAAYAWQEAAMEFAAAAAA==&#10;">
                <v:fill on="f" focussize="0,0"/>
                <v:stroke color="#000000 [3213]" miterlimit="8" joinstyle="miter" start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rFonts w:ascii="Times New Roman" w:hAnsi="Times New Roman"/>
          <w:snapToGrid/>
          <w:color w:val="auto"/>
        </w:rPr>
        <mc:AlternateContent>
          <mc:Choice Requires="wps">
            <w:drawing>
              <wp:anchor distT="0" distB="0" distL="114300" distR="114300" simplePos="0" relativeHeight="251670528" behindDoc="0" locked="0" layoutInCell="1" allowOverlap="1">
                <wp:simplePos x="0" y="0"/>
                <wp:positionH relativeFrom="column">
                  <wp:posOffset>2980690</wp:posOffset>
                </wp:positionH>
                <wp:positionV relativeFrom="paragraph">
                  <wp:posOffset>97155</wp:posOffset>
                </wp:positionV>
                <wp:extent cx="1219835" cy="1005205"/>
                <wp:effectExtent l="0" t="5080" r="12065" b="43815"/>
                <wp:wrapNone/>
                <wp:docPr id="33" name="连接符: 肘形 33"/>
                <wp:cNvGraphicFramePr/>
                <a:graphic xmlns:a="http://schemas.openxmlformats.org/drawingml/2006/main">
                  <a:graphicData uri="http://schemas.microsoft.com/office/word/2010/wordprocessingShape">
                    <wps:wsp>
                      <wps:cNvCnPr/>
                      <wps:spPr>
                        <a:xfrm flipH="1">
                          <a:off x="0" y="0"/>
                          <a:ext cx="1219712" cy="1005349"/>
                        </a:xfrm>
                        <a:prstGeom prst="bentConnector3">
                          <a:avLst>
                            <a:gd name="adj1" fmla="val -13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33" o:spid="_x0000_s1026" o:spt="34" type="#_x0000_t34" style="position:absolute;left:0pt;flip:x;margin-left:234.7pt;margin-top:7.65pt;height:79.15pt;width:96.05pt;z-index:251670528;mso-width-relative:page;mso-height-relative:page;" filled="f" stroked="t" coordsize="21600,21600" o:gfxdata="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EC1SdsAAAAKAQAADwAAAAAAAAABACAAAAAiAAAAZHJzL2Rvd25yZXYueG1sUEsBAhQA&#10;FAAAAAgAh07iQIS3Q7QoAgAAFwQAAA4AAAAAAAAAAQAgAAAAKgEAAGRycy9lMm9Eb2MueG1sUEsF&#10;BgAAAAAGAAYAWQEAAMQFAAAAAA==&#10;" adj="-28">
                <v:fill on="f" focussize="0,0"/>
                <v:stroke weight="0.5pt" color="#000000 [32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sz w:val="32"/>
        </w:rPr>
        <mc:AlternateContent>
          <mc:Choice Requires="wps">
            <w:drawing>
              <wp:anchor distT="0" distB="0" distL="114300" distR="114300" simplePos="0" relativeHeight="251683840" behindDoc="0" locked="0" layoutInCell="1" allowOverlap="1">
                <wp:simplePos x="0" y="0"/>
                <wp:positionH relativeFrom="column">
                  <wp:posOffset>1940560</wp:posOffset>
                </wp:positionH>
                <wp:positionV relativeFrom="paragraph">
                  <wp:posOffset>100965</wp:posOffset>
                </wp:positionV>
                <wp:extent cx="356870" cy="297815"/>
                <wp:effectExtent l="0" t="0" r="5080" b="6985"/>
                <wp:wrapNone/>
                <wp:docPr id="25" name="文本框 25"/>
                <wp:cNvGraphicFramePr/>
                <a:graphic xmlns:a="http://schemas.openxmlformats.org/drawingml/2006/main">
                  <a:graphicData uri="http://schemas.microsoft.com/office/word/2010/wordprocessingShape">
                    <wps:wsp>
                      <wps:cNvSpPr txBox="1"/>
                      <wps:spPr>
                        <a:xfrm>
                          <a:off x="1165225" y="7430770"/>
                          <a:ext cx="35687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8pt;margin-top:7.95pt;height:23.45pt;width:28.1pt;z-index:251683840;mso-width-relative:page;mso-height-relative:page;" filled="f" stroked="f" coordsize="21600,21600" o:gfxdata="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iQWWtoAAAAJAQAADwAAAAAAAAAB&#10;ACAAAAAiAAAAZHJzL2Rvd25yZXYueG1sUEsBAhQAFAAAAAgAh07iQAoLiN1HAgAAcwQAAA4AAAAA&#10;AAAAAQAgAAAAKQEAAGRycy9lMm9Eb2MueG1sUEsFBgAAAAAGAAYAWQEAAOIFAAAAAA==&#10;">
                <v:fill on="f" focussize="0,0"/>
                <v:stroke on="f" weight="0.5pt"/>
                <v:imagedata o:title=""/>
                <o:lock v:ext="edit" aspectratio="f"/>
                <v:textbox>
                  <w:txbxContent>
                    <w:p>
                      <w:pPr>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是</w:t>
                      </w:r>
                    </w:p>
                  </w:txbxContent>
                </v:textbox>
              </v:shape>
            </w:pict>
          </mc:Fallback>
        </mc:AlternateContent>
      </w:r>
      <w:r>
        <w:rPr>
          <w:rFonts w:hint="eastAsia" w:ascii="Times New Roman" w:hAnsi="Times New Roman"/>
          <w:color w:val="auto"/>
          <w:sz w:val="32"/>
          <w:szCs w:val="32"/>
        </w:rPr>
        <mc:AlternateContent>
          <mc:Choice Requires="wps">
            <w:drawing>
              <wp:anchor distT="0" distB="0" distL="114300" distR="114300" simplePos="0" relativeHeight="251672576" behindDoc="0" locked="0" layoutInCell="1" allowOverlap="1">
                <wp:simplePos x="0" y="0"/>
                <wp:positionH relativeFrom="column">
                  <wp:posOffset>2257425</wp:posOffset>
                </wp:positionH>
                <wp:positionV relativeFrom="paragraph">
                  <wp:posOffset>104775</wp:posOffset>
                </wp:positionV>
                <wp:extent cx="10160" cy="388620"/>
                <wp:effectExtent l="29845" t="0" r="36195" b="11430"/>
                <wp:wrapNone/>
                <wp:docPr id="7" name="直接箭头连接符 7"/>
                <wp:cNvGraphicFramePr/>
                <a:graphic xmlns:a="http://schemas.openxmlformats.org/drawingml/2006/main">
                  <a:graphicData uri="http://schemas.microsoft.com/office/word/2010/wordprocessingShape">
                    <wps:wsp>
                      <wps:cNvCnPr/>
                      <wps:spPr>
                        <a:xfrm>
                          <a:off x="0" y="0"/>
                          <a:ext cx="1016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7.75pt;margin-top:8.25pt;height:30.6pt;width:0.8pt;z-index:251672576;mso-width-relative:page;mso-height-relative:page;" filled="f" stroked="t" coordsize="21600,21600" o:gfxdata="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&#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XAl11gAAAAkBAAAPAAAAAAAAAAEAIAAAACIAAABk&#10;cnMvZG93bnJldi54bWxQSwECFAAUAAAACACHTuJAu410DggCAADkAwAADgAAAAAAAAABACAAAAAl&#10;AQAAZHJzL2Uyb0RvYy54bWxQSwUGAAAAAAYABgBZAQAAnwUAAAAA&#10;">
                <v:fill on="f" focussize="0,0"/>
                <v:stroke weight="0.5pt" color="#000000 [32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rFonts w:hint="eastAsia" w:ascii="Times New Roman" w:hAnsi="Times New Roman"/>
          <w:color w:val="auto"/>
          <w:sz w:val="32"/>
          <w:szCs w:val="32"/>
        </w:rPr>
        <mc:AlternateContent>
          <mc:Choice Requires="wps">
            <w:drawing>
              <wp:anchor distT="0" distB="0" distL="114300" distR="114300" simplePos="0" relativeHeight="251667456" behindDoc="0" locked="0" layoutInCell="1" allowOverlap="1">
                <wp:simplePos x="0" y="0"/>
                <wp:positionH relativeFrom="column">
                  <wp:posOffset>1585595</wp:posOffset>
                </wp:positionH>
                <wp:positionV relativeFrom="paragraph">
                  <wp:posOffset>167640</wp:posOffset>
                </wp:positionV>
                <wp:extent cx="1352550" cy="444500"/>
                <wp:effectExtent l="6350" t="6350" r="12700" b="6350"/>
                <wp:wrapNone/>
                <wp:docPr id="13" name="矩形 13"/>
                <wp:cNvGraphicFramePr/>
                <a:graphic xmlns:a="http://schemas.openxmlformats.org/drawingml/2006/main">
                  <a:graphicData uri="http://schemas.microsoft.com/office/word/2010/wordprocessingShape">
                    <wps:wsp>
                      <wps:cNvSpPr/>
                      <wps:spPr>
                        <a:xfrm>
                          <a:off x="0" y="0"/>
                          <a:ext cx="1352550" cy="44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8"/>
                                <w:szCs w:val="28"/>
                              </w:rPr>
                            </w:pPr>
                            <w:r>
                              <w:rPr>
                                <w:rFonts w:hint="eastAsia"/>
                                <w:sz w:val="28"/>
                                <w:szCs w:val="28"/>
                              </w:rPr>
                              <w:t>污染结束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85pt;margin-top:13.2pt;height:35pt;width:106.5pt;z-index:251667456;v-text-anchor:middle;mso-width-relative:page;mso-height-relative:page;" filled="f" stroked="t" coordsize="21600,21600" o:gfxdata="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ae5jLYAAAACQEAAA8AAAAAAAAAAQAgAAAAIgAAAGRycy9kb3ducmV2&#10;LnhtbFBLAQIUABQAAAAIAIdO4kCI4DjfbgIAANgEAAAOAAAAAAAAAAEAIAAAACcBAABkcnMvZTJv&#10;RG9jLnhtbFBLBQYAAAAABgAGAFkBAAAHBgAAAAA=&#10;">
                <v:fill on="f" focussize="0,0"/>
                <v:stroke weight="1pt" color="#000000 [3213]" miterlimit="8" joinstyle="miter"/>
                <v:imagedata o:title=""/>
                <o:lock v:ext="edit" aspectratio="f"/>
                <v:textbox>
                  <w:txbxContent>
                    <w:p>
                      <w:pPr>
                        <w:jc w:val="center"/>
                        <w:rPr>
                          <w:sz w:val="28"/>
                          <w:szCs w:val="28"/>
                        </w:rPr>
                      </w:pPr>
                      <w:r>
                        <w:rPr>
                          <w:rFonts w:hint="eastAsia"/>
                          <w:sz w:val="28"/>
                          <w:szCs w:val="28"/>
                        </w:rPr>
                        <w:t>污染结束</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rFonts w:hint="eastAsia" w:ascii="Times New Roman" w:hAnsi="Times New Roman"/>
          <w:color w:val="auto"/>
          <w:sz w:val="32"/>
          <w:szCs w:val="32"/>
        </w:rPr>
        <mc:AlternateContent>
          <mc:Choice Requires="wps">
            <w:drawing>
              <wp:anchor distT="0" distB="0" distL="114300" distR="114300" simplePos="0" relativeHeight="251669504" behindDoc="0" locked="0" layoutInCell="1" allowOverlap="1">
                <wp:simplePos x="0" y="0"/>
                <wp:positionH relativeFrom="column">
                  <wp:posOffset>2261870</wp:posOffset>
                </wp:positionH>
                <wp:positionV relativeFrom="paragraph">
                  <wp:posOffset>278130</wp:posOffset>
                </wp:positionV>
                <wp:extent cx="1270" cy="271145"/>
                <wp:effectExtent l="37465" t="0" r="37465" b="8255"/>
                <wp:wrapNone/>
                <wp:docPr id="22" name="直接箭头连接符 22"/>
                <wp:cNvGraphicFramePr/>
                <a:graphic xmlns:a="http://schemas.openxmlformats.org/drawingml/2006/main">
                  <a:graphicData uri="http://schemas.microsoft.com/office/word/2010/wordprocessingShape">
                    <wps:wsp>
                      <wps:cNvCnPr/>
                      <wps:spPr>
                        <a:xfrm>
                          <a:off x="0" y="0"/>
                          <a:ext cx="1270" cy="271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1pt;margin-top:21.9pt;height:21.35pt;width:0.1pt;z-index:251669504;mso-width-relative:page;mso-height-relative:page;" filled="f" stroked="t" coordsize="21600,21600" o:gfxdata="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vyrWAAAACQEAAA8AAAAAAAAAAQAgAAAAIgAAAGRy&#10;cy9kb3ducmV2LnhtbFBLAQIUABQAAAAIAIdO4kARYYTtBwIAAOUDAAAOAAAAAAAAAAEAIAAAACUB&#10;AABkcnMvZTJvRG9jLnhtbFBLBQYAAAAABgAGAFkBAACeBQAAAAA=&#10;">
                <v:fill on="f" focussize="0,0"/>
                <v:stroke weight="0.5pt" color="#000000 [32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color w:val="auto"/>
        </w:rPr>
      </w:pPr>
      <w:r>
        <w:rPr>
          <w:rFonts w:hint="eastAsia" w:ascii="Times New Roman" w:hAnsi="Times New Roman"/>
          <w:color w:val="auto"/>
          <w:sz w:val="32"/>
          <w:szCs w:val="32"/>
        </w:rPr>
        <mc:AlternateContent>
          <mc:Choice Requires="wps">
            <w:drawing>
              <wp:anchor distT="0" distB="0" distL="114300" distR="114300" simplePos="0" relativeHeight="251689984" behindDoc="0" locked="0" layoutInCell="1" allowOverlap="1">
                <wp:simplePos x="0" y="0"/>
                <wp:positionH relativeFrom="column">
                  <wp:posOffset>-344805</wp:posOffset>
                </wp:positionH>
                <wp:positionV relativeFrom="paragraph">
                  <wp:posOffset>285115</wp:posOffset>
                </wp:positionV>
                <wp:extent cx="1352550" cy="444500"/>
                <wp:effectExtent l="6350" t="6350" r="12700" b="6350"/>
                <wp:wrapNone/>
                <wp:docPr id="31" name="矩形 31"/>
                <wp:cNvGraphicFramePr/>
                <a:graphic xmlns:a="http://schemas.openxmlformats.org/drawingml/2006/main">
                  <a:graphicData uri="http://schemas.microsoft.com/office/word/2010/wordprocessingShape">
                    <wps:wsp>
                      <wps:cNvSpPr/>
                      <wps:spPr>
                        <a:xfrm>
                          <a:off x="0" y="0"/>
                          <a:ext cx="1352550" cy="44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sz w:val="28"/>
                                <w:szCs w:val="28"/>
                                <w:lang w:val="en-US" w:eastAsia="zh-CN"/>
                              </w:rPr>
                            </w:pPr>
                            <w:r>
                              <w:rPr>
                                <w:rFonts w:hint="eastAsia"/>
                                <w:sz w:val="21"/>
                                <w:szCs w:val="21"/>
                                <w:lang w:eastAsia="zh-CN"/>
                              </w:rPr>
                              <w:t>奎屯</w:t>
                            </w:r>
                            <w:r>
                              <w:rPr>
                                <w:rFonts w:hint="eastAsia"/>
                                <w:sz w:val="21"/>
                                <w:szCs w:val="21"/>
                                <w:lang w:val="en-US" w:eastAsia="zh-CN"/>
                              </w:rPr>
                              <w:t>-独山子经济技术开发区管委会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5pt;margin-top:22.45pt;height:35pt;width:106.5pt;z-index:251689984;v-text-anchor:middle;mso-width-relative:page;mso-height-relative:page;" filled="f" stroked="t" coordsize="21600,21600" o:gfxdata="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JeiGzYAAAACgEAAA8AAAAAAAAAAQAgAAAAIgAAAGRycy9kb3ducmV2&#10;LnhtbFBLAQIUABQAAAAIAIdO4kBhlweAbgIAANgEAAAOAAAAAAAAAAEAIAAAACcBAABkcnMvZTJv&#10;RG9jLnhtbFBLBQYAAAAABgAGAFkBAAAHBgAAAAA=&#10;">
                <v:fill on="f" focussize="0,0"/>
                <v:stroke weight="1pt" color="#000000 [3213]" miterlimit="8" joinstyle="miter"/>
                <v:imagedata o:title=""/>
                <o:lock v:ext="edit" aspectratio="f"/>
                <v:textbox>
                  <w:txbxContent>
                    <w:p>
                      <w:pPr>
                        <w:jc w:val="center"/>
                        <w:rPr>
                          <w:rFonts w:hint="default" w:eastAsiaTheme="minorEastAsia"/>
                          <w:sz w:val="28"/>
                          <w:szCs w:val="28"/>
                          <w:lang w:val="en-US" w:eastAsia="zh-CN"/>
                        </w:rPr>
                      </w:pPr>
                      <w:r>
                        <w:rPr>
                          <w:rFonts w:hint="eastAsia"/>
                          <w:sz w:val="21"/>
                          <w:szCs w:val="21"/>
                          <w:lang w:eastAsia="zh-CN"/>
                        </w:rPr>
                        <w:t>奎屯</w:t>
                      </w:r>
                      <w:r>
                        <w:rPr>
                          <w:rFonts w:hint="eastAsia"/>
                          <w:sz w:val="21"/>
                          <w:szCs w:val="21"/>
                          <w:lang w:val="en-US" w:eastAsia="zh-CN"/>
                        </w:rPr>
                        <w:t>-独山子经济技术开发区管委会</w:t>
                      </w:r>
                    </w:p>
                  </w:txbxContent>
                </v:textbox>
              </v:rect>
            </w:pict>
          </mc:Fallback>
        </mc:AlternateContent>
      </w:r>
      <w:r>
        <w:rPr>
          <w:rFonts w:hint="eastAsia" w:ascii="Times New Roman" w:hAnsi="Times New Roman"/>
          <w:color w:val="auto"/>
          <w:sz w:val="32"/>
          <w:szCs w:val="32"/>
        </w:rPr>
        <mc:AlternateContent>
          <mc:Choice Requires="wps">
            <w:drawing>
              <wp:anchor distT="0" distB="0" distL="114300" distR="114300" simplePos="0" relativeHeight="251668480" behindDoc="0" locked="0" layoutInCell="1" allowOverlap="1">
                <wp:simplePos x="0" y="0"/>
                <wp:positionH relativeFrom="column">
                  <wp:posOffset>1575435</wp:posOffset>
                </wp:positionH>
                <wp:positionV relativeFrom="paragraph">
                  <wp:posOffset>210185</wp:posOffset>
                </wp:positionV>
                <wp:extent cx="1352550" cy="671830"/>
                <wp:effectExtent l="6350" t="6350" r="12700" b="7620"/>
                <wp:wrapNone/>
                <wp:docPr id="14" name="矩形 14"/>
                <wp:cNvGraphicFramePr/>
                <a:graphic xmlns:a="http://schemas.openxmlformats.org/drawingml/2006/main">
                  <a:graphicData uri="http://schemas.microsoft.com/office/word/2010/wordprocessingShape">
                    <wps:wsp>
                      <wps:cNvSpPr/>
                      <wps:spPr>
                        <a:xfrm>
                          <a:off x="0" y="0"/>
                          <a:ext cx="1352550" cy="671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jc w:val="center"/>
                              <w:textAlignment w:val="baseline"/>
                              <w:rPr>
                                <w:rFonts w:hint="eastAsia"/>
                                <w:sz w:val="28"/>
                                <w:szCs w:val="28"/>
                                <w:lang w:eastAsia="zh-CN"/>
                              </w:rPr>
                            </w:pPr>
                            <w:r>
                              <w:rPr>
                                <w:rFonts w:hint="eastAsia"/>
                                <w:sz w:val="28"/>
                                <w:szCs w:val="28"/>
                              </w:rPr>
                              <w:t>解除预警</w:t>
                            </w:r>
                            <w:r>
                              <w:rPr>
                                <w:rFonts w:hint="eastAsia"/>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280" w:firstLineChars="100"/>
                              <w:textAlignment w:val="baseline"/>
                              <w:rPr>
                                <w:rFonts w:hint="eastAsia"/>
                                <w:lang w:eastAsia="zh-CN"/>
                              </w:rPr>
                            </w:pPr>
                            <w:r>
                              <w:rPr>
                                <w:rFonts w:hint="eastAsia"/>
                                <w:sz w:val="28"/>
                                <w:szCs w:val="28"/>
                                <w:lang w:eastAsia="zh-CN"/>
                              </w:rPr>
                              <w:t>响应终止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05pt;margin-top:16.55pt;height:52.9pt;width:106.5pt;z-index:251668480;v-text-anchor:middle;mso-width-relative:page;mso-height-relative:page;" filled="f" stroked="t" coordsize="21600,21600" o:gfxdata="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G4PmjYAAAACgEAAA8AAAAAAAAAAQAgAAAAIgAAAGRycy9kb3ducmV2&#10;LnhtbFBLAQIUABQAAAAIAIdO4kAUcBwQbgIAANgEAAAOAAAAAAAAAAEAIAAAACcBAABkcnMvZTJv&#10;RG9jLnhtbFBLBQYAAAAABgAGAFkBAAAHBg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jc w:val="center"/>
                        <w:textAlignment w:val="baseline"/>
                        <w:rPr>
                          <w:rFonts w:hint="eastAsia"/>
                          <w:sz w:val="28"/>
                          <w:szCs w:val="28"/>
                          <w:lang w:eastAsia="zh-CN"/>
                        </w:rPr>
                      </w:pPr>
                      <w:r>
                        <w:rPr>
                          <w:rFonts w:hint="eastAsia"/>
                          <w:sz w:val="28"/>
                          <w:szCs w:val="28"/>
                        </w:rPr>
                        <w:t>解除预警</w:t>
                      </w:r>
                      <w:r>
                        <w:rPr>
                          <w:rFonts w:hint="eastAsia"/>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280" w:firstLineChars="100"/>
                        <w:textAlignment w:val="baseline"/>
                        <w:rPr>
                          <w:rFonts w:hint="eastAsia"/>
                          <w:lang w:eastAsia="zh-CN"/>
                        </w:rPr>
                      </w:pPr>
                      <w:r>
                        <w:rPr>
                          <w:rFonts w:hint="eastAsia"/>
                          <w:sz w:val="28"/>
                          <w:szCs w:val="28"/>
                          <w:lang w:eastAsia="zh-CN"/>
                        </w:rPr>
                        <w:t>响应终止</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Times New Roman" w:hAnsi="Times New Roman"/>
        </w:rPr>
      </w:pPr>
      <w:r>
        <w:rPr>
          <w:sz w:val="32"/>
        </w:rPr>
        <mc:AlternateContent>
          <mc:Choice Requires="wps">
            <w:drawing>
              <wp:anchor distT="0" distB="0" distL="114300" distR="114300" simplePos="0" relativeHeight="251688960" behindDoc="0" locked="0" layoutInCell="1" allowOverlap="1">
                <wp:simplePos x="0" y="0"/>
                <wp:positionH relativeFrom="column">
                  <wp:posOffset>1037590</wp:posOffset>
                </wp:positionH>
                <wp:positionV relativeFrom="paragraph">
                  <wp:posOffset>170180</wp:posOffset>
                </wp:positionV>
                <wp:extent cx="535940" cy="0"/>
                <wp:effectExtent l="0" t="38100" r="16510" b="38100"/>
                <wp:wrapNone/>
                <wp:docPr id="1" name="直接箭头连接符 1"/>
                <wp:cNvGraphicFramePr/>
                <a:graphic xmlns:a="http://schemas.openxmlformats.org/drawingml/2006/main">
                  <a:graphicData uri="http://schemas.microsoft.com/office/word/2010/wordprocessingShape">
                    <wps:wsp>
                      <wps:cNvCnPr/>
                      <wps:spPr>
                        <a:xfrm flipH="1">
                          <a:off x="0" y="0"/>
                          <a:ext cx="535940" cy="0"/>
                        </a:xfrm>
                        <a:prstGeom prst="straightConnector1">
                          <a:avLst/>
                        </a:prstGeom>
                        <a:ln w="9525">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1.7pt;margin-top:13.4pt;height:0pt;width:42.2pt;z-index:251688960;mso-width-relative:page;mso-height-relative:page;" filled="f" stroked="t" coordsize="21600,21600" o:gfxdata="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Hgb0g1QAA&#10;AAkBAAAPAAAAAAAAAAEAIAAAACIAAABkcnMvZG93bnJldi54bWxQSwECFAAUAAAACACHTuJA7jem&#10;LyECAAAmBAAADgAAAAAAAAABACAAAAAkAQAAZHJzL2Uyb0RvYy54bWxQSwUGAAAAAAYABgBZAQAA&#10;twUAAAAA&#10;">
                <v:fill on="f" focussize="0,0"/>
                <v:stroke color="#000000 [3213]" miterlimit="8" joinstyle="miter" endarrow="block"/>
                <v:imagedata o:title=""/>
                <o:lock v:ext="edit" aspectratio="f"/>
              </v:shape>
            </w:pict>
          </mc:Fallback>
        </mc:AlternateContent>
      </w:r>
    </w:p>
    <w:sectPr>
      <w:headerReference r:id="rId3" w:type="default"/>
      <w:footerReference r:id="rId4" w:type="default"/>
      <w:pgSz w:w="11900" w:h="16830"/>
      <w:pgMar w:top="2098" w:right="1474" w:bottom="1984" w:left="1587" w:header="850" w:footer="1162"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aunPenh">
    <w:panose1 w:val="01010101010101010101"/>
    <w:charset w:val="00"/>
    <w:family w:val="auto"/>
    <w:pitch w:val="default"/>
    <w:sig w:usb0="00000003" w:usb1="00000000" w:usb2="0001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656505"/>
    </w:sdtPr>
    <w:sdtEndPr>
      <w:rPr>
        <w:rFonts w:hint="eastAsia" w:asciiTheme="majorEastAsia" w:hAnsiTheme="majorEastAsia" w:eastAsiaTheme="majorEastAsia" w:cstheme="majorEastAsia"/>
      </w:rPr>
    </w:sdtEndPr>
    <w:sdtContent>
      <w:p>
        <w:pPr>
          <w:pStyle w:val="5"/>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PAGE   \* MERGEFORMAT</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lang w:val="zh-CN"/>
          </w:rPr>
          <w:t>-</w:t>
        </w:r>
        <w:r>
          <w:rPr>
            <w:rFonts w:hint="eastAsia" w:asciiTheme="majorEastAsia" w:hAnsiTheme="majorEastAsia" w:eastAsiaTheme="majorEastAsia" w:cstheme="majorEastAsia"/>
            <w:sz w:val="21"/>
            <w:szCs w:val="21"/>
          </w:rPr>
          <w:t xml:space="preserve"> 1 -</w:t>
        </w:r>
        <w:r>
          <w:rPr>
            <w:rFonts w:hint="eastAsia" w:asciiTheme="majorEastAsia" w:hAnsiTheme="majorEastAsia" w:eastAsiaTheme="majorEastAsia" w:cstheme="majorEastAsia"/>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392952"/>
    <w:multiLevelType w:val="multilevel"/>
    <w:tmpl w:val="3F392952"/>
    <w:lvl w:ilvl="0" w:tentative="0">
      <w:start w:val="1"/>
      <w:numFmt w:val="decimal"/>
      <w:pStyle w:val="12"/>
      <w:lvlText w:val="%1"/>
      <w:lvlJc w:val="left"/>
      <w:pPr>
        <w:ind w:left="1440" w:hanging="588"/>
      </w:pPr>
      <w:rPr>
        <w:rFonts w:hint="default"/>
      </w:rPr>
    </w:lvl>
    <w:lvl w:ilvl="1" w:tentative="0">
      <w:start w:val="1"/>
      <w:numFmt w:val="decimal"/>
      <w:pStyle w:val="14"/>
      <w:lvlText w:val="%1.%2"/>
      <w:lvlJc w:val="left"/>
      <w:pPr>
        <w:ind w:left="1287" w:hanging="720"/>
      </w:pPr>
      <w:rPr>
        <w:rFonts w:hint="default"/>
        <w:b w:val="0"/>
        <w:bCs w:val="0"/>
      </w:rPr>
    </w:lvl>
    <w:lvl w:ilvl="2" w:tentative="0">
      <w:start w:val="1"/>
      <w:numFmt w:val="decimal"/>
      <w:pStyle w:val="16"/>
      <w:lvlText w:val="%1.%2.%3"/>
      <w:lvlJc w:val="left"/>
      <w:pPr>
        <w:ind w:left="4123" w:hanging="720"/>
      </w:pPr>
      <w:rPr>
        <w:rFonts w:hint="default"/>
      </w:rPr>
    </w:lvl>
    <w:lvl w:ilvl="3" w:tentative="0">
      <w:start w:val="1"/>
      <w:numFmt w:val="decimal"/>
      <w:pStyle w:val="17"/>
      <w:lvlText w:val="%1.%2.%3.%4"/>
      <w:lvlJc w:val="left"/>
      <w:pPr>
        <w:ind w:left="4224" w:hanging="1080"/>
      </w:pPr>
      <w:rPr>
        <w:rFonts w:hint="default"/>
        <w:b w:val="0"/>
        <w:bCs w:val="0"/>
      </w:rPr>
    </w:lvl>
    <w:lvl w:ilvl="4" w:tentative="0">
      <w:start w:val="1"/>
      <w:numFmt w:val="decimal"/>
      <w:lvlText w:val="%1.%2.%3.%4.%5"/>
      <w:lvlJc w:val="left"/>
      <w:pPr>
        <w:ind w:left="4988" w:hanging="1080"/>
      </w:pPr>
      <w:rPr>
        <w:rFonts w:hint="default"/>
      </w:rPr>
    </w:lvl>
    <w:lvl w:ilvl="5" w:tentative="0">
      <w:start w:val="1"/>
      <w:numFmt w:val="decimal"/>
      <w:lvlText w:val="%1.%2.%3.%4.%5.%6"/>
      <w:lvlJc w:val="left"/>
      <w:pPr>
        <w:ind w:left="6112" w:hanging="1440"/>
      </w:pPr>
      <w:rPr>
        <w:rFonts w:hint="default"/>
      </w:rPr>
    </w:lvl>
    <w:lvl w:ilvl="6" w:tentative="0">
      <w:start w:val="1"/>
      <w:numFmt w:val="decimal"/>
      <w:lvlText w:val="%1.%2.%3.%4.%5.%6.%7"/>
      <w:lvlJc w:val="left"/>
      <w:pPr>
        <w:ind w:left="7236" w:hanging="1800"/>
      </w:pPr>
      <w:rPr>
        <w:rFonts w:hint="default"/>
      </w:rPr>
    </w:lvl>
    <w:lvl w:ilvl="7" w:tentative="0">
      <w:start w:val="1"/>
      <w:numFmt w:val="decimal"/>
      <w:lvlText w:val="%1.%2.%3.%4.%5.%6.%7.%8"/>
      <w:lvlJc w:val="left"/>
      <w:pPr>
        <w:ind w:left="8000" w:hanging="1800"/>
      </w:pPr>
      <w:rPr>
        <w:rFonts w:hint="default"/>
      </w:rPr>
    </w:lvl>
    <w:lvl w:ilvl="8" w:tentative="0">
      <w:start w:val="1"/>
      <w:numFmt w:val="decimal"/>
      <w:lvlText w:val="%1.%2.%3.%4.%5.%6.%7.%8.%9"/>
      <w:lvlJc w:val="left"/>
      <w:pPr>
        <w:ind w:left="91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OGQzOTBmMWE4MjYyNzFhMDRjYzQ4ZGRjZmNlNmMifQ=="/>
  </w:docVars>
  <w:rsids>
    <w:rsidRoot w:val="1CA5740E"/>
    <w:rsid w:val="01FE2BD2"/>
    <w:rsid w:val="02DF4AC1"/>
    <w:rsid w:val="0BFE7A97"/>
    <w:rsid w:val="0C8353F1"/>
    <w:rsid w:val="0DCC12CF"/>
    <w:rsid w:val="0F177F91"/>
    <w:rsid w:val="0F262A45"/>
    <w:rsid w:val="0F576610"/>
    <w:rsid w:val="11A20684"/>
    <w:rsid w:val="12177357"/>
    <w:rsid w:val="12614426"/>
    <w:rsid w:val="17FFFF70"/>
    <w:rsid w:val="19EA2C70"/>
    <w:rsid w:val="1CA5740E"/>
    <w:rsid w:val="1D4E57B1"/>
    <w:rsid w:val="1DF95B18"/>
    <w:rsid w:val="1E065C3B"/>
    <w:rsid w:val="1E0E26AB"/>
    <w:rsid w:val="1EA030AC"/>
    <w:rsid w:val="1EEC4DEC"/>
    <w:rsid w:val="1FA6791C"/>
    <w:rsid w:val="20AC4ABE"/>
    <w:rsid w:val="220D6681"/>
    <w:rsid w:val="25A87A27"/>
    <w:rsid w:val="26FA1706"/>
    <w:rsid w:val="27A74A76"/>
    <w:rsid w:val="2A842608"/>
    <w:rsid w:val="2B5827BB"/>
    <w:rsid w:val="2C007E4C"/>
    <w:rsid w:val="2E8E7EF9"/>
    <w:rsid w:val="2EB134AB"/>
    <w:rsid w:val="31294FD6"/>
    <w:rsid w:val="31D8055D"/>
    <w:rsid w:val="33EA045A"/>
    <w:rsid w:val="345E6B01"/>
    <w:rsid w:val="35B93AAE"/>
    <w:rsid w:val="369918E7"/>
    <w:rsid w:val="3805122C"/>
    <w:rsid w:val="39DC589F"/>
    <w:rsid w:val="3A970136"/>
    <w:rsid w:val="3AFE38F2"/>
    <w:rsid w:val="3BD86C58"/>
    <w:rsid w:val="3E402470"/>
    <w:rsid w:val="3FB256F5"/>
    <w:rsid w:val="41D65FE1"/>
    <w:rsid w:val="41DF628F"/>
    <w:rsid w:val="43581A07"/>
    <w:rsid w:val="435E60AC"/>
    <w:rsid w:val="47761CE3"/>
    <w:rsid w:val="47824AF9"/>
    <w:rsid w:val="4A9106FD"/>
    <w:rsid w:val="4B184A66"/>
    <w:rsid w:val="4BD414E6"/>
    <w:rsid w:val="4D810EFD"/>
    <w:rsid w:val="4F5C391E"/>
    <w:rsid w:val="51051E45"/>
    <w:rsid w:val="53B73448"/>
    <w:rsid w:val="545E7E4A"/>
    <w:rsid w:val="548A60A8"/>
    <w:rsid w:val="54D22E31"/>
    <w:rsid w:val="56852C63"/>
    <w:rsid w:val="5B4024D3"/>
    <w:rsid w:val="5C2D2607"/>
    <w:rsid w:val="5E4F3F2A"/>
    <w:rsid w:val="5F337525"/>
    <w:rsid w:val="5F7A1453"/>
    <w:rsid w:val="5FF77053"/>
    <w:rsid w:val="60110301"/>
    <w:rsid w:val="604C282A"/>
    <w:rsid w:val="618A6480"/>
    <w:rsid w:val="67941A02"/>
    <w:rsid w:val="687E455F"/>
    <w:rsid w:val="691E53FA"/>
    <w:rsid w:val="6BFC5ABF"/>
    <w:rsid w:val="6C47127D"/>
    <w:rsid w:val="6C9F17DA"/>
    <w:rsid w:val="6D724D58"/>
    <w:rsid w:val="6D7F2FA1"/>
    <w:rsid w:val="6DEB2763"/>
    <w:rsid w:val="6EAD16FA"/>
    <w:rsid w:val="6F2603D2"/>
    <w:rsid w:val="6F9C62D6"/>
    <w:rsid w:val="6FD2BE4C"/>
    <w:rsid w:val="6FDC0B1F"/>
    <w:rsid w:val="70AC3550"/>
    <w:rsid w:val="731E0947"/>
    <w:rsid w:val="753560B2"/>
    <w:rsid w:val="76FE5B8D"/>
    <w:rsid w:val="78F533AC"/>
    <w:rsid w:val="79B772FD"/>
    <w:rsid w:val="79C740A5"/>
    <w:rsid w:val="7A0B7825"/>
    <w:rsid w:val="7AE980AE"/>
    <w:rsid w:val="7BB15447"/>
    <w:rsid w:val="7BD76009"/>
    <w:rsid w:val="7C5302D1"/>
    <w:rsid w:val="7C5961BD"/>
    <w:rsid w:val="7CE7227B"/>
    <w:rsid w:val="7D458C97"/>
    <w:rsid w:val="7D81659A"/>
    <w:rsid w:val="7DF129C6"/>
    <w:rsid w:val="7E024EF3"/>
    <w:rsid w:val="7F367E2C"/>
    <w:rsid w:val="7F6FA046"/>
    <w:rsid w:val="7FB870A4"/>
    <w:rsid w:val="7FFAFF77"/>
    <w:rsid w:val="DDFD8E47"/>
    <w:rsid w:val="DFBFB9A8"/>
    <w:rsid w:val="ED677067"/>
    <w:rsid w:val="EFB7DB19"/>
    <w:rsid w:val="F2776429"/>
    <w:rsid w:val="F5F8FE93"/>
    <w:rsid w:val="FAE7DA62"/>
    <w:rsid w:val="FCF58A80"/>
    <w:rsid w:val="FEBB3A74"/>
    <w:rsid w:val="FF57D516"/>
    <w:rsid w:val="FFBF0B2C"/>
    <w:rsid w:val="FFDF2C4B"/>
    <w:rsid w:val="FFEF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3">
    <w:name w:val="heading 2"/>
    <w:basedOn w:val="1"/>
    <w:next w:val="1"/>
    <w:qFormat/>
    <w:uiPriority w:val="0"/>
    <w:pPr>
      <w:keepNext/>
      <w:keepLines/>
      <w:outlineLvl w:val="1"/>
    </w:pPr>
    <w:rPr>
      <w:rFonts w:ascii="DaunPenh" w:hAnsi="DaunPenh"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4">
    <w:name w:val="Body Text"/>
    <w:basedOn w:val="1"/>
    <w:next w:val="1"/>
    <w:qFormat/>
    <w:uiPriority w:val="0"/>
    <w:pPr>
      <w:spacing w:before="0" w:after="140" w:line="276" w:lineRule="auto"/>
    </w:pPr>
  </w:style>
  <w:style w:type="paragraph" w:styleId="5">
    <w:name w:val="footer"/>
    <w:basedOn w:val="1"/>
    <w:unhideWhenUsed/>
    <w:qFormat/>
    <w:uiPriority w:val="99"/>
    <w:pPr>
      <w:tabs>
        <w:tab w:val="center" w:pos="4153"/>
        <w:tab w:val="right" w:pos="8306"/>
      </w:tabs>
    </w:pPr>
    <w:rPr>
      <w:sz w:val="18"/>
      <w:szCs w:val="18"/>
    </w:rPr>
  </w:style>
  <w:style w:type="paragraph" w:styleId="6">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7">
    <w:name w:val="footnote text"/>
    <w:basedOn w:val="1"/>
    <w:qFormat/>
    <w:uiPriority w:val="99"/>
    <w:pPr>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1级标题"/>
    <w:basedOn w:val="13"/>
    <w:qFormat/>
    <w:uiPriority w:val="0"/>
    <w:pPr>
      <w:widowControl w:val="0"/>
      <w:numPr>
        <w:ilvl w:val="0"/>
        <w:numId w:val="1"/>
      </w:numPr>
      <w:spacing w:beforeLines="100" w:beforeAutospacing="0" w:afterLines="100" w:afterAutospacing="0" w:line="360" w:lineRule="auto"/>
      <w:jc w:val="both"/>
      <w:outlineLvl w:val="0"/>
    </w:pPr>
    <w:rPr>
      <w:rFonts w:ascii="Times New Roman" w:hAnsi="Times New Roman" w:eastAsia="黑体" w:cs="Times New Roman"/>
      <w:b/>
      <w:color w:val="000000" w:themeColor="text1"/>
      <w:spacing w:val="-3"/>
      <w:sz w:val="28"/>
      <w:szCs w:val="28"/>
      <w14:textFill>
        <w14:solidFill>
          <w14:schemeClr w14:val="tx1"/>
        </w14:solidFill>
      </w14:textFill>
    </w:rPr>
  </w:style>
  <w:style w:type="paragraph" w:customStyle="1" w:styleId="13">
    <w:name w:val="预案正文新"/>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4">
    <w:name w:val="2级标题"/>
    <w:basedOn w:val="13"/>
    <w:qFormat/>
    <w:uiPriority w:val="0"/>
    <w:pPr>
      <w:widowControl w:val="0"/>
      <w:numPr>
        <w:ilvl w:val="1"/>
        <w:numId w:val="1"/>
      </w:numPr>
      <w:spacing w:beforeLines="100" w:beforeAutospacing="0" w:after="50" w:afterLines="50" w:afterAutospacing="0" w:line="360" w:lineRule="auto"/>
      <w:jc w:val="both"/>
      <w:outlineLvl w:val="1"/>
    </w:pPr>
    <w:rPr>
      <w:rFonts w:ascii="Times New Roman" w:hAnsi="Times New Roman" w:eastAsia="楷体_GB2312" w:cs="Times New Roman"/>
      <w:b/>
      <w:color w:val="000000" w:themeColor="text1"/>
      <w:spacing w:val="-3"/>
      <w:kern w:val="2"/>
      <w:sz w:val="28"/>
      <w:szCs w:val="28"/>
      <w14:textFill>
        <w14:solidFill>
          <w14:schemeClr w14:val="tx1"/>
        </w14:solidFill>
      </w14:textFill>
    </w:rPr>
  </w:style>
  <w:style w:type="paragraph" w:customStyle="1" w:styleId="15">
    <w:name w:val="预案正文新01"/>
    <w:basedOn w:val="13"/>
    <w:qFormat/>
    <w:uiPriority w:val="0"/>
    <w:pPr>
      <w:widowControl w:val="0"/>
      <w:spacing w:before="0" w:beforeAutospacing="0" w:after="0" w:afterAutospacing="0" w:line="600" w:lineRule="exact"/>
      <w:ind w:firstLine="554" w:firstLineChars="200"/>
      <w:jc w:val="both"/>
    </w:pPr>
    <w:rPr>
      <w:rFonts w:ascii="Times New Roman" w:hAnsi="Times New Roman" w:eastAsia="仿宋_GB2312" w:cs="Times New Roman"/>
      <w:color w:val="000000" w:themeColor="text1"/>
      <w:spacing w:val="-3"/>
      <w:sz w:val="28"/>
      <w:szCs w:val="28"/>
      <w14:textFill>
        <w14:solidFill>
          <w14:schemeClr w14:val="tx1"/>
        </w14:solidFill>
      </w14:textFill>
    </w:rPr>
  </w:style>
  <w:style w:type="paragraph" w:customStyle="1" w:styleId="16">
    <w:name w:val="3级标题"/>
    <w:basedOn w:val="14"/>
    <w:qFormat/>
    <w:uiPriority w:val="0"/>
    <w:pPr>
      <w:numPr>
        <w:ilvl w:val="2"/>
      </w:numPr>
      <w:outlineLvl w:val="2"/>
    </w:pPr>
    <w:rPr>
      <w:spacing w:val="15"/>
    </w:rPr>
  </w:style>
  <w:style w:type="paragraph" w:customStyle="1" w:styleId="17">
    <w:name w:val="4级标题"/>
    <w:basedOn w:val="16"/>
    <w:qFormat/>
    <w:uiPriority w:val="0"/>
    <w:pPr>
      <w:numPr>
        <w:ilvl w:val="3"/>
      </w:numPr>
      <w:ind w:left="0" w:firstLine="200"/>
      <w:outlineLvl w:val="3"/>
    </w:pPr>
    <w:rPr>
      <w:spacing w:val="1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2023-02-05T01:05:00Z</dcterms:created>
  <dc:creator>ss</dc:creator>
  <cp:lastModifiedBy>Administrator</cp:lastModifiedBy>
  <dcterms:modified xsi:type="dcterms:W3CDTF">2024-03-19T11:02:36Z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2F8A0D1DA62848F488B8517653368C5A_13</vt:lpwstr>
  </property>
</Properties>
</file>