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71CD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073B152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2"/>
          <w:sz w:val="44"/>
          <w:szCs w:val="44"/>
          <w:lang w:val="en-US" w:eastAsia="zh-CN" w:bidi="ar-SA"/>
        </w:rPr>
      </w:pPr>
    </w:p>
    <w:p w14:paraId="069C976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2"/>
          <w:sz w:val="44"/>
          <w:szCs w:val="44"/>
          <w:lang w:val="en-US" w:eastAsia="zh-CN" w:bidi="ar-SA"/>
        </w:rPr>
        <w:t>2024年度奎屯市人民政府重大行政决策</w:t>
      </w:r>
    </w:p>
    <w:p w14:paraId="51CF4D2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2"/>
          <w:sz w:val="44"/>
          <w:szCs w:val="44"/>
          <w:lang w:val="en-US" w:eastAsia="zh-CN" w:bidi="ar-SA"/>
        </w:rPr>
        <w:t>事项目录（调整后）</w:t>
      </w:r>
    </w:p>
    <w:p w14:paraId="41A1C7B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040"/>
        <w:gridCol w:w="1649"/>
        <w:gridCol w:w="1531"/>
        <w:gridCol w:w="1488"/>
        <w:gridCol w:w="1243"/>
      </w:tblGrid>
      <w:tr w14:paraId="5CD2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77E25340">
            <w:pP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 w14:paraId="71D72CF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1649" w:type="dxa"/>
            <w:vAlign w:val="center"/>
          </w:tcPr>
          <w:p w14:paraId="6907CDD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决策类别</w:t>
            </w:r>
          </w:p>
        </w:tc>
        <w:tc>
          <w:tcPr>
            <w:tcW w:w="1531" w:type="dxa"/>
            <w:vAlign w:val="center"/>
          </w:tcPr>
          <w:p w14:paraId="35632AB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承办科室</w:t>
            </w:r>
          </w:p>
        </w:tc>
        <w:tc>
          <w:tcPr>
            <w:tcW w:w="1488" w:type="dxa"/>
            <w:vAlign w:val="center"/>
          </w:tcPr>
          <w:p w14:paraId="154BC99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1243" w:type="dxa"/>
            <w:vAlign w:val="center"/>
          </w:tcPr>
          <w:p w14:paraId="33CC916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A39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571" w:type="dxa"/>
            <w:vAlign w:val="center"/>
          </w:tcPr>
          <w:p w14:paraId="1ABA58E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vAlign w:val="center"/>
          </w:tcPr>
          <w:p w14:paraId="0811695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奎屯市国土空间生态修复规划(2021-2035年)</w:t>
            </w:r>
          </w:p>
        </w:tc>
        <w:tc>
          <w:tcPr>
            <w:tcW w:w="1649" w:type="dxa"/>
            <w:vAlign w:val="center"/>
          </w:tcPr>
          <w:p w14:paraId="576D38B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制定经济和社会发展方面重要的总体规划、区域规划和专项规划</w:t>
            </w:r>
          </w:p>
        </w:tc>
        <w:tc>
          <w:tcPr>
            <w:tcW w:w="1531" w:type="dxa"/>
            <w:vAlign w:val="center"/>
          </w:tcPr>
          <w:p w14:paraId="285D6FF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市自然资源局</w:t>
            </w:r>
          </w:p>
        </w:tc>
        <w:tc>
          <w:tcPr>
            <w:tcW w:w="1488" w:type="dxa"/>
            <w:vAlign w:val="center"/>
          </w:tcPr>
          <w:p w14:paraId="0A8DB09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第四季度</w:t>
            </w:r>
          </w:p>
        </w:tc>
        <w:tc>
          <w:tcPr>
            <w:tcW w:w="1243" w:type="dxa"/>
          </w:tcPr>
          <w:p w14:paraId="0CF20177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DF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571" w:type="dxa"/>
            <w:vAlign w:val="center"/>
          </w:tcPr>
          <w:p w14:paraId="3CE6924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vAlign w:val="center"/>
          </w:tcPr>
          <w:p w14:paraId="69A6806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奎屯市绿地系统专项规划(2021-2035年)</w:t>
            </w:r>
          </w:p>
        </w:tc>
        <w:tc>
          <w:tcPr>
            <w:tcW w:w="1649" w:type="dxa"/>
            <w:vAlign w:val="center"/>
          </w:tcPr>
          <w:p w14:paraId="14708B4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制定经济和社会发展方面重要的总体规划、区域规划和专项规划</w:t>
            </w:r>
          </w:p>
        </w:tc>
        <w:tc>
          <w:tcPr>
            <w:tcW w:w="1531" w:type="dxa"/>
            <w:vAlign w:val="center"/>
          </w:tcPr>
          <w:p w14:paraId="2EC6DFE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市住房和城乡建设局</w:t>
            </w:r>
          </w:p>
        </w:tc>
        <w:tc>
          <w:tcPr>
            <w:tcW w:w="1488" w:type="dxa"/>
            <w:vAlign w:val="center"/>
          </w:tcPr>
          <w:p w14:paraId="5DD6A84A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第四季度</w:t>
            </w:r>
          </w:p>
        </w:tc>
        <w:tc>
          <w:tcPr>
            <w:tcW w:w="1243" w:type="dxa"/>
          </w:tcPr>
          <w:p w14:paraId="209E260E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52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571" w:type="dxa"/>
            <w:vAlign w:val="center"/>
          </w:tcPr>
          <w:p w14:paraId="6650AE6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vAlign w:val="center"/>
          </w:tcPr>
          <w:p w14:paraId="49606B4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奎屯市公园体系专项规划（2021-2035）</w:t>
            </w:r>
          </w:p>
        </w:tc>
        <w:tc>
          <w:tcPr>
            <w:tcW w:w="1649" w:type="dxa"/>
            <w:vAlign w:val="center"/>
          </w:tcPr>
          <w:p w14:paraId="58FAF18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制定经济和社会发展方面重要的总体规划、区域规划和专项规划</w:t>
            </w:r>
          </w:p>
        </w:tc>
        <w:tc>
          <w:tcPr>
            <w:tcW w:w="1531" w:type="dxa"/>
            <w:vAlign w:val="center"/>
          </w:tcPr>
          <w:p w14:paraId="1F57E1E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市住房和城乡建设局</w:t>
            </w:r>
          </w:p>
        </w:tc>
        <w:tc>
          <w:tcPr>
            <w:tcW w:w="1488" w:type="dxa"/>
            <w:vAlign w:val="center"/>
          </w:tcPr>
          <w:p w14:paraId="45C87D9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第四季度</w:t>
            </w:r>
            <w:bookmarkStart w:id="0" w:name="_GoBack"/>
            <w:bookmarkEnd w:id="0"/>
          </w:p>
        </w:tc>
        <w:tc>
          <w:tcPr>
            <w:tcW w:w="1243" w:type="dxa"/>
          </w:tcPr>
          <w:p w14:paraId="65AFDD7E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B3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571" w:type="dxa"/>
            <w:vAlign w:val="center"/>
          </w:tcPr>
          <w:p w14:paraId="56245C5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40" w:type="dxa"/>
            <w:vAlign w:val="center"/>
          </w:tcPr>
          <w:p w14:paraId="1624FCD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奎屯市生物多样性保护专项规划（2021-2035）</w:t>
            </w:r>
          </w:p>
        </w:tc>
        <w:tc>
          <w:tcPr>
            <w:tcW w:w="1649" w:type="dxa"/>
            <w:vAlign w:val="center"/>
          </w:tcPr>
          <w:p w14:paraId="2EE7C76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制定经济和社会发展方面重要的总体规划、区域规划和专项规划</w:t>
            </w:r>
          </w:p>
        </w:tc>
        <w:tc>
          <w:tcPr>
            <w:tcW w:w="1531" w:type="dxa"/>
            <w:vAlign w:val="center"/>
          </w:tcPr>
          <w:p w14:paraId="54672AF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市住房和城乡建设局</w:t>
            </w:r>
          </w:p>
        </w:tc>
        <w:tc>
          <w:tcPr>
            <w:tcW w:w="1488" w:type="dxa"/>
            <w:vAlign w:val="center"/>
          </w:tcPr>
          <w:p w14:paraId="61A12E4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第四季度</w:t>
            </w:r>
          </w:p>
        </w:tc>
        <w:tc>
          <w:tcPr>
            <w:tcW w:w="1243" w:type="dxa"/>
          </w:tcPr>
          <w:p w14:paraId="679827D8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7ED261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B604B2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86887"/>
    <w:rsid w:val="14912A71"/>
    <w:rsid w:val="1E09252E"/>
    <w:rsid w:val="23AE0585"/>
    <w:rsid w:val="28D25E58"/>
    <w:rsid w:val="38DD4F07"/>
    <w:rsid w:val="4DAF67B3"/>
    <w:rsid w:val="529C0E3E"/>
    <w:rsid w:val="59864CBA"/>
    <w:rsid w:val="6F5871F8"/>
    <w:rsid w:val="772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348</Characters>
  <Lines>0</Lines>
  <Paragraphs>0</Paragraphs>
  <TotalTime>210</TotalTime>
  <ScaleCrop>false</ScaleCrop>
  <LinksUpToDate>false</LinksUpToDate>
  <CharactersWithSpaces>366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2024-10-21T03:07:00Z</dcterms:created>
  <dc:creator>华为</dc:creator>
  <cp:lastModifiedBy>安</cp:lastModifiedBy>
  <cp:lastPrinted>2024-12-04T05:35:05Z</cp:lastPrinted>
  <dcterms:modified xsi:type="dcterms:W3CDTF">2024-12-04T09:03:06Z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72441B6B2D2C45B38812FEDD49E038D8_12</vt:lpwstr>
  </property>
</Properties>
</file>