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个人申领社会保险补贴流程图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pict>
          <v:shape id="对象 1028" o:spid="_x0000_s1026" o:spt="75" type="#_x0000_t75" style="position:absolute;left:0pt;margin-left:-13.5pt;margin-top:4.25pt;height:635.95pt;width:450.9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" ShapeID="对象 1028" DrawAspect="Content" ObjectID="_1468075725" r:id="rId4">
            <o:LockedField>false</o:LockedField>
          </o:OLEObject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17" w:right="1757" w:bottom="1417" w:left="175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52A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2023-03-06T09:32:08Z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